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hAnsi="Times New Roman" w:cs="Times New Roman"/>
        </w:rPr>
        <w:id w:val="-1548521089"/>
      </w:sdtPr>
      <w:sdtEndPr>
        <w:rPr>
          <w:b/>
          <w:color w:val="002060"/>
          <w:sz w:val="40"/>
        </w:rPr>
      </w:sdtEndPr>
      <w:sdtContent>
        <w:p w14:paraId="02C5986B" w14:textId="3BADA5E2" w:rsidR="00C00D4F" w:rsidRDefault="00636192">
          <w:pPr>
            <w:spacing w:after="120"/>
            <w:rPr>
              <w:rFonts w:ascii="Times New Roman" w:hAnsi="Times New Roman" w:cs="Times New Roman"/>
            </w:rPr>
          </w:pPr>
          <w:r>
            <w:rPr>
              <w:noProof/>
              <w:lang w:eastAsia="tr-TR"/>
            </w:rPr>
            <w:drawing>
              <wp:anchor distT="0" distB="0" distL="114300" distR="114300" simplePos="0" relativeHeight="251659264" behindDoc="1" locked="0" layoutInCell="1" allowOverlap="1" wp14:anchorId="370C1D8F" wp14:editId="0F9E0189">
                <wp:simplePos x="0" y="0"/>
                <wp:positionH relativeFrom="column">
                  <wp:posOffset>-899795</wp:posOffset>
                </wp:positionH>
                <wp:positionV relativeFrom="paragraph">
                  <wp:posOffset>-248920</wp:posOffset>
                </wp:positionV>
                <wp:extent cx="7560310" cy="10695305"/>
                <wp:effectExtent l="0" t="0" r="2540" b="0"/>
                <wp:wrapNone/>
                <wp:docPr id="3" name="Resim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0310" cy="10695305"/>
                        </a:xfrm>
                        <a:prstGeom prst="rect">
                          <a:avLst/>
                        </a:prstGeom>
                        <a:noFill/>
                      </pic:spPr>
                    </pic:pic>
                  </a:graphicData>
                </a:graphic>
                <wp14:sizeRelH relativeFrom="page">
                  <wp14:pctWidth>0</wp14:pctWidth>
                </wp14:sizeRelH>
                <wp14:sizeRelV relativeFrom="page">
                  <wp14:pctHeight>0</wp14:pctHeight>
                </wp14:sizeRelV>
              </wp:anchor>
            </w:drawing>
          </w:r>
        </w:p>
        <w:p w14:paraId="7174E8E1" w14:textId="77777777" w:rsidR="00C00D4F" w:rsidRDefault="00C00D4F">
          <w:pPr>
            <w:spacing w:after="120"/>
            <w:rPr>
              <w:rFonts w:ascii="Times New Roman" w:hAnsi="Times New Roman" w:cs="Times New Roman"/>
            </w:rPr>
          </w:pPr>
        </w:p>
        <w:p w14:paraId="2D16FFCB" w14:textId="77777777" w:rsidR="00C00D4F" w:rsidRDefault="00C00D4F">
          <w:pPr>
            <w:spacing w:after="120"/>
            <w:rPr>
              <w:rFonts w:ascii="Times New Roman" w:hAnsi="Times New Roman" w:cs="Times New Roman"/>
            </w:rPr>
          </w:pPr>
        </w:p>
        <w:p w14:paraId="665FE97B" w14:textId="77777777" w:rsidR="00C00D4F" w:rsidRDefault="00C00D4F">
          <w:pPr>
            <w:spacing w:after="120"/>
            <w:rPr>
              <w:rFonts w:ascii="Times New Roman" w:hAnsi="Times New Roman" w:cs="Times New Roman"/>
            </w:rPr>
          </w:pPr>
        </w:p>
        <w:p w14:paraId="088D129E" w14:textId="77777777" w:rsidR="00C00D4F" w:rsidRDefault="00C00D4F">
          <w:pPr>
            <w:spacing w:after="120"/>
            <w:rPr>
              <w:rFonts w:ascii="Times New Roman" w:hAnsi="Times New Roman" w:cs="Times New Roman"/>
            </w:rPr>
          </w:pPr>
        </w:p>
        <w:p w14:paraId="270FDF56" w14:textId="77777777" w:rsidR="00C00D4F" w:rsidRDefault="009E5CF4">
          <w:pPr>
            <w:spacing w:after="120"/>
            <w:rPr>
              <w:rFonts w:ascii="Times New Roman" w:hAnsi="Times New Roman" w:cs="Times New Roman"/>
              <w:b/>
              <w:color w:val="002060"/>
              <w:sz w:val="40"/>
            </w:rPr>
          </w:pPr>
        </w:p>
      </w:sdtContent>
    </w:sdt>
    <w:p w14:paraId="26F7B8F7" w14:textId="77777777" w:rsidR="00C00D4F" w:rsidRDefault="00C00D4F">
      <w:pPr>
        <w:spacing w:after="120"/>
        <w:rPr>
          <w:rFonts w:ascii="Times New Roman" w:hAnsi="Times New Roman" w:cs="Times New Roman"/>
          <w:b/>
          <w:color w:val="002060"/>
          <w:sz w:val="40"/>
        </w:rPr>
      </w:pPr>
    </w:p>
    <w:p w14:paraId="087FA397" w14:textId="77777777" w:rsidR="00C00D4F" w:rsidRDefault="00C00D4F">
      <w:pPr>
        <w:spacing w:after="120"/>
        <w:rPr>
          <w:rFonts w:ascii="Times New Roman" w:hAnsi="Times New Roman" w:cs="Times New Roman"/>
          <w:b/>
          <w:color w:val="002060"/>
          <w:sz w:val="40"/>
        </w:rPr>
      </w:pPr>
    </w:p>
    <w:p w14:paraId="23B392C0" w14:textId="77777777" w:rsidR="00C00D4F" w:rsidRDefault="00B639E3">
      <w:pPr>
        <w:spacing w:after="120"/>
        <w:rPr>
          <w:rFonts w:ascii="Times New Roman" w:hAnsi="Times New Roman" w:cs="Times New Roman"/>
          <w:b/>
          <w:color w:val="002060"/>
          <w:sz w:val="40"/>
        </w:rPr>
      </w:pPr>
      <w:r>
        <w:rPr>
          <w:rFonts w:ascii="Times New Roman" w:hAnsi="Times New Roman" w:cs="Times New Roman"/>
          <w:b/>
          <w:noProof/>
          <w:color w:val="002060"/>
          <w:sz w:val="40"/>
          <w:lang w:eastAsia="tr-TR"/>
        </w:rPr>
        <mc:AlternateContent>
          <mc:Choice Requires="wps">
            <w:drawing>
              <wp:anchor distT="0" distB="0" distL="114300" distR="114300" simplePos="0" relativeHeight="251658240" behindDoc="0" locked="0" layoutInCell="1" allowOverlap="1" wp14:anchorId="0F62D8E9" wp14:editId="5E28161E">
                <wp:simplePos x="0" y="0"/>
                <wp:positionH relativeFrom="column">
                  <wp:posOffset>-374650</wp:posOffset>
                </wp:positionH>
                <wp:positionV relativeFrom="paragraph">
                  <wp:posOffset>283210</wp:posOffset>
                </wp:positionV>
                <wp:extent cx="4441190" cy="4334510"/>
                <wp:effectExtent l="0" t="0" r="0" b="0"/>
                <wp:wrapNone/>
                <wp:docPr id="351" name="Metin Kutusu 351"/>
                <wp:cNvGraphicFramePr/>
                <a:graphic xmlns:a="http://schemas.openxmlformats.org/drawingml/2006/main">
                  <a:graphicData uri="http://schemas.microsoft.com/office/word/2010/wordprocessingShape">
                    <wps:wsp>
                      <wps:cNvSpPr txBox="1"/>
                      <wps:spPr>
                        <a:xfrm>
                          <a:off x="0" y="0"/>
                          <a:ext cx="4441190" cy="4334493"/>
                        </a:xfrm>
                        <a:prstGeom prst="rect">
                          <a:avLst/>
                        </a:prstGeom>
                        <a:noFill/>
                        <a:ln w="6350">
                          <a:noFill/>
                        </a:ln>
                      </wps:spPr>
                      <wps:txbx>
                        <w:txbxContent>
                          <w:p w14:paraId="7163DDF8" w14:textId="77777777" w:rsidR="00B639E3" w:rsidRDefault="00B639E3">
                            <w:pPr>
                              <w:spacing w:line="240" w:lineRule="auto"/>
                              <w:rPr>
                                <w:rFonts w:ascii="Times New Roman" w:hAnsi="Times New Roman" w:cs="Times New Roman"/>
                                <w:b/>
                                <w:color w:val="000000" w:themeColor="text1"/>
                                <w:sz w:val="72"/>
                                <w14:shadow w14:blurRad="38100" w14:dist="19050" w14:dir="2700000" w14:sx="100000" w14:sy="100000" w14:kx="0" w14:ky="0" w14:algn="tl">
                                  <w14:schemeClr w14:val="dk1">
                                    <w14:alpha w14:val="60000"/>
                                  </w14:schemeClr>
                                </w14:shadow>
                              </w:rPr>
                            </w:pPr>
                            <w:r>
                              <w:rPr>
                                <w:rFonts w:ascii="Times New Roman" w:hAnsi="Times New Roman" w:cs="Times New Roman"/>
                                <w:b/>
                                <w:color w:val="FF0000"/>
                                <w:sz w:val="72"/>
                                <w14:shadow w14:blurRad="38100" w14:dist="19050" w14:dir="2700000" w14:sx="100000" w14:sy="100000" w14:kx="0" w14:ky="0" w14:algn="tl">
                                  <w14:schemeClr w14:val="dk1">
                                    <w14:alpha w14:val="60000"/>
                                  </w14:schemeClr>
                                </w14:shadow>
                              </w:rPr>
                              <w:t>B</w:t>
                            </w:r>
                            <w:r>
                              <w:rPr>
                                <w:rFonts w:ascii="Times New Roman" w:hAnsi="Times New Roman" w:cs="Times New Roman"/>
                                <w:b/>
                                <w:color w:val="000000" w:themeColor="text1"/>
                                <w:sz w:val="72"/>
                                <w14:shadow w14:blurRad="38100" w14:dist="19050" w14:dir="2700000" w14:sx="100000" w14:sy="100000" w14:kx="0" w14:ky="0" w14:algn="tl">
                                  <w14:schemeClr w14:val="dk1">
                                    <w14:alpha w14:val="60000"/>
                                  </w14:schemeClr>
                                </w14:shadow>
                              </w:rPr>
                              <w:t>İRİM</w:t>
                            </w:r>
                          </w:p>
                          <w:p w14:paraId="1F476D27" w14:textId="77777777" w:rsidR="00B639E3" w:rsidRDefault="00B639E3">
                            <w:pPr>
                              <w:spacing w:line="240" w:lineRule="auto"/>
                              <w:rPr>
                                <w:rFonts w:ascii="Times New Roman" w:hAnsi="Times New Roman" w:cs="Times New Roman"/>
                                <w:b/>
                                <w:color w:val="000000" w:themeColor="text1"/>
                                <w:sz w:val="72"/>
                                <w14:shadow w14:blurRad="38100" w14:dist="19050" w14:dir="2700000" w14:sx="100000" w14:sy="100000" w14:kx="0" w14:ky="0" w14:algn="tl">
                                  <w14:schemeClr w14:val="dk1">
                                    <w14:alpha w14:val="60000"/>
                                  </w14:schemeClr>
                                </w14:shadow>
                              </w:rPr>
                            </w:pPr>
                            <w:r>
                              <w:rPr>
                                <w:rFonts w:ascii="Times New Roman" w:hAnsi="Times New Roman" w:cs="Times New Roman"/>
                                <w:b/>
                                <w:color w:val="FF0000"/>
                                <w:sz w:val="72"/>
                                <w14:shadow w14:blurRad="38100" w14:dist="19050" w14:dir="2700000" w14:sx="100000" w14:sy="100000" w14:kx="0" w14:ky="0" w14:algn="tl">
                                  <w14:schemeClr w14:val="dk1">
                                    <w14:alpha w14:val="60000"/>
                                  </w14:schemeClr>
                                </w14:shadow>
                              </w:rPr>
                              <w:t>İ</w:t>
                            </w:r>
                            <w:r>
                              <w:rPr>
                                <w:rFonts w:ascii="Times New Roman" w:hAnsi="Times New Roman" w:cs="Times New Roman"/>
                                <w:b/>
                                <w:color w:val="000000" w:themeColor="text1"/>
                                <w:sz w:val="72"/>
                                <w14:shadow w14:blurRad="38100" w14:dist="19050" w14:dir="2700000" w14:sx="100000" w14:sy="100000" w14:kx="0" w14:ky="0" w14:algn="tl">
                                  <w14:schemeClr w14:val="dk1">
                                    <w14:alpha w14:val="60000"/>
                                  </w14:schemeClr>
                                </w14:shadow>
                              </w:rPr>
                              <w:t>Ç</w:t>
                            </w:r>
                          </w:p>
                          <w:p w14:paraId="123346F7" w14:textId="77777777" w:rsidR="00B639E3" w:rsidRDefault="00B639E3">
                            <w:pPr>
                              <w:spacing w:line="240" w:lineRule="auto"/>
                              <w:rPr>
                                <w:rFonts w:ascii="Times New Roman" w:hAnsi="Times New Roman" w:cs="Times New Roman"/>
                                <w:b/>
                                <w:color w:val="000000" w:themeColor="text1"/>
                                <w:sz w:val="72"/>
                                <w14:shadow w14:blurRad="38100" w14:dist="19050" w14:dir="2700000" w14:sx="100000" w14:sy="100000" w14:kx="0" w14:ky="0" w14:algn="tl">
                                  <w14:schemeClr w14:val="dk1">
                                    <w14:alpha w14:val="60000"/>
                                  </w14:schemeClr>
                                </w14:shadow>
                              </w:rPr>
                            </w:pPr>
                            <w:r>
                              <w:rPr>
                                <w:rFonts w:ascii="Times New Roman" w:hAnsi="Times New Roman" w:cs="Times New Roman"/>
                                <w:b/>
                                <w:color w:val="FF0000"/>
                                <w:sz w:val="72"/>
                                <w14:shadow w14:blurRad="38100" w14:dist="19050" w14:dir="2700000" w14:sx="100000" w14:sy="100000" w14:kx="0" w14:ky="0" w14:algn="tl">
                                  <w14:schemeClr w14:val="dk1">
                                    <w14:alpha w14:val="60000"/>
                                  </w14:schemeClr>
                                </w14:shadow>
                              </w:rPr>
                              <w:t>D</w:t>
                            </w:r>
                            <w:r>
                              <w:rPr>
                                <w:rFonts w:ascii="Times New Roman" w:hAnsi="Times New Roman" w:cs="Times New Roman"/>
                                <w:b/>
                                <w:color w:val="000000" w:themeColor="text1"/>
                                <w:sz w:val="72"/>
                                <w14:shadow w14:blurRad="38100" w14:dist="19050" w14:dir="2700000" w14:sx="100000" w14:sy="100000" w14:kx="0" w14:ky="0" w14:algn="tl">
                                  <w14:schemeClr w14:val="dk1">
                                    <w14:alpha w14:val="60000"/>
                                  </w14:schemeClr>
                                </w14:shadow>
                              </w:rPr>
                              <w:t>EĞERLENDİRME</w:t>
                            </w:r>
                          </w:p>
                          <w:p w14:paraId="54362462" w14:textId="77777777" w:rsidR="00B639E3" w:rsidRDefault="00B639E3">
                            <w:pPr>
                              <w:spacing w:line="240" w:lineRule="auto"/>
                              <w:rPr>
                                <w:rFonts w:ascii="Times New Roman" w:hAnsi="Times New Roman" w:cs="Times New Roman"/>
                                <w:b/>
                                <w:color w:val="000000" w:themeColor="text1"/>
                                <w:sz w:val="72"/>
                                <w14:shadow w14:blurRad="38100" w14:dist="19050" w14:dir="2700000" w14:sx="100000" w14:sy="100000" w14:kx="0" w14:ky="0" w14:algn="tl">
                                  <w14:schemeClr w14:val="dk1">
                                    <w14:alpha w14:val="60000"/>
                                  </w14:schemeClr>
                                </w14:shadow>
                              </w:rPr>
                            </w:pPr>
                            <w:r>
                              <w:rPr>
                                <w:rFonts w:ascii="Times New Roman" w:hAnsi="Times New Roman" w:cs="Times New Roman"/>
                                <w:b/>
                                <w:color w:val="FF0000"/>
                                <w:sz w:val="72"/>
                                <w14:shadow w14:blurRad="38100" w14:dist="19050" w14:dir="2700000" w14:sx="100000" w14:sy="100000" w14:kx="0" w14:ky="0" w14:algn="tl">
                                  <w14:schemeClr w14:val="dk1">
                                    <w14:alpha w14:val="60000"/>
                                  </w14:schemeClr>
                                </w14:shadow>
                              </w:rPr>
                              <w:t>R</w:t>
                            </w:r>
                            <w:r>
                              <w:rPr>
                                <w:rFonts w:ascii="Times New Roman" w:hAnsi="Times New Roman" w:cs="Times New Roman"/>
                                <w:b/>
                                <w:color w:val="000000" w:themeColor="text1"/>
                                <w:sz w:val="72"/>
                                <w14:shadow w14:blurRad="38100" w14:dist="19050" w14:dir="2700000" w14:sx="100000" w14:sy="100000" w14:kx="0" w14:ky="0" w14:algn="tl">
                                  <w14:schemeClr w14:val="dk1">
                                    <w14:alpha w14:val="60000"/>
                                  </w14:schemeClr>
                                </w14:shadow>
                              </w:rPr>
                              <w:t>APORU</w:t>
                            </w:r>
                          </w:p>
                          <w:p w14:paraId="3C1E9559" w14:textId="77777777" w:rsidR="00B639E3" w:rsidRDefault="00B639E3">
                            <w:pPr>
                              <w:spacing w:line="360" w:lineRule="auto"/>
                              <w:rPr>
                                <w:rFonts w:ascii="Times New Roman" w:hAnsi="Times New Roman" w:cs="Times New Roman"/>
                                <w:b/>
                                <w:color w:val="000000" w:themeColor="text1"/>
                                <w:sz w:val="36"/>
                                <w14:shadow w14:blurRad="38100" w14:dist="19050" w14:dir="2700000" w14:sx="100000" w14:sy="100000" w14:kx="0" w14:ky="0" w14:algn="tl">
                                  <w14:schemeClr w14:val="dk1">
                                    <w14:alpha w14:val="60000"/>
                                  </w14:schemeClr>
                                </w14:shadow>
                              </w:rPr>
                            </w:pPr>
                            <w:r>
                              <w:rPr>
                                <w:rFonts w:ascii="Times New Roman" w:hAnsi="Times New Roman" w:cs="Times New Roman"/>
                                <w:b/>
                                <w:color w:val="000000" w:themeColor="text1"/>
                                <w:sz w:val="36"/>
                                <w14:shadow w14:blurRad="38100" w14:dist="19050" w14:dir="2700000" w14:sx="100000" w14:sy="100000" w14:kx="0" w14:ky="0" w14:algn="tl">
                                  <w14:schemeClr w14:val="dk1">
                                    <w14:alpha w14:val="60000"/>
                                  </w14:schemeClr>
                                </w14:shadow>
                              </w:rPr>
                              <w:t>(TURİZM İŞLETMECİLİĞİ ve OTELCİLİK YÜKSEKOKULU)</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Metin Kutusu 351" o:spid="_x0000_s1026" type="#_x0000_t202" style="position:absolute;margin-left:-29.5pt;margin-top:22.3pt;width:349.7pt;height:341.3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" filled="f" stroked="f" strokeweight=".5pt">
                <v:textbox>
                  <w:txbxContent>
                    <w:p w14:paraId="7163DDF8" w14:textId="77777777" w:rsidR="00B639E3" w:rsidRDefault="00B639E3">
                      <w:pPr>
                        <w:spacing w:line="240" w:lineRule="auto"/>
                        <w:rPr>
                          <w:rFonts w:ascii="Times New Roman" w:hAnsi="Times New Roman" w:cs="Times New Roman"/>
                          <w:b/>
                          <w:color w:val="000000" w:themeColor="text1"/>
                          <w:sz w:val="72"/>
                          <w14:shadow w14:blurRad="38100" w14:dist="19050" w14:dir="2700000" w14:sx="100000" w14:sy="100000" w14:kx="0" w14:ky="0" w14:algn="tl">
                            <w14:schemeClr w14:val="dk1">
                              <w14:alpha w14:val="60000"/>
                            </w14:schemeClr>
                          </w14:shadow>
                        </w:rPr>
                      </w:pPr>
                      <w:r>
                        <w:rPr>
                          <w:rFonts w:ascii="Times New Roman" w:hAnsi="Times New Roman" w:cs="Times New Roman"/>
                          <w:b/>
                          <w:color w:val="FF0000"/>
                          <w:sz w:val="72"/>
                          <w14:shadow w14:blurRad="38100" w14:dist="19050" w14:dir="2700000" w14:sx="100000" w14:sy="100000" w14:kx="0" w14:ky="0" w14:algn="tl">
                            <w14:schemeClr w14:val="dk1">
                              <w14:alpha w14:val="60000"/>
                            </w14:schemeClr>
                          </w14:shadow>
                        </w:rPr>
                        <w:t>B</w:t>
                      </w:r>
                      <w:r>
                        <w:rPr>
                          <w:rFonts w:ascii="Times New Roman" w:hAnsi="Times New Roman" w:cs="Times New Roman"/>
                          <w:b/>
                          <w:color w:val="000000" w:themeColor="text1"/>
                          <w:sz w:val="72"/>
                          <w14:shadow w14:blurRad="38100" w14:dist="19050" w14:dir="2700000" w14:sx="100000" w14:sy="100000" w14:kx="0" w14:ky="0" w14:algn="tl">
                            <w14:schemeClr w14:val="dk1">
                              <w14:alpha w14:val="60000"/>
                            </w14:schemeClr>
                          </w14:shadow>
                        </w:rPr>
                        <w:t>İRİM</w:t>
                      </w:r>
                    </w:p>
                    <w:p w14:paraId="1F476D27" w14:textId="77777777" w:rsidR="00B639E3" w:rsidRDefault="00B639E3">
                      <w:pPr>
                        <w:spacing w:line="240" w:lineRule="auto"/>
                        <w:rPr>
                          <w:rFonts w:ascii="Times New Roman" w:hAnsi="Times New Roman" w:cs="Times New Roman"/>
                          <w:b/>
                          <w:color w:val="000000" w:themeColor="text1"/>
                          <w:sz w:val="72"/>
                          <w14:shadow w14:blurRad="38100" w14:dist="19050" w14:dir="2700000" w14:sx="100000" w14:sy="100000" w14:kx="0" w14:ky="0" w14:algn="tl">
                            <w14:schemeClr w14:val="dk1">
                              <w14:alpha w14:val="60000"/>
                            </w14:schemeClr>
                          </w14:shadow>
                        </w:rPr>
                      </w:pPr>
                      <w:r>
                        <w:rPr>
                          <w:rFonts w:ascii="Times New Roman" w:hAnsi="Times New Roman" w:cs="Times New Roman"/>
                          <w:b/>
                          <w:color w:val="FF0000"/>
                          <w:sz w:val="72"/>
                          <w14:shadow w14:blurRad="38100" w14:dist="19050" w14:dir="2700000" w14:sx="100000" w14:sy="100000" w14:kx="0" w14:ky="0" w14:algn="tl">
                            <w14:schemeClr w14:val="dk1">
                              <w14:alpha w14:val="60000"/>
                            </w14:schemeClr>
                          </w14:shadow>
                        </w:rPr>
                        <w:t>İ</w:t>
                      </w:r>
                      <w:r>
                        <w:rPr>
                          <w:rFonts w:ascii="Times New Roman" w:hAnsi="Times New Roman" w:cs="Times New Roman"/>
                          <w:b/>
                          <w:color w:val="000000" w:themeColor="text1"/>
                          <w:sz w:val="72"/>
                          <w14:shadow w14:blurRad="38100" w14:dist="19050" w14:dir="2700000" w14:sx="100000" w14:sy="100000" w14:kx="0" w14:ky="0" w14:algn="tl">
                            <w14:schemeClr w14:val="dk1">
                              <w14:alpha w14:val="60000"/>
                            </w14:schemeClr>
                          </w14:shadow>
                        </w:rPr>
                        <w:t>Ç</w:t>
                      </w:r>
                    </w:p>
                    <w:p w14:paraId="123346F7" w14:textId="77777777" w:rsidR="00B639E3" w:rsidRDefault="00B639E3">
                      <w:pPr>
                        <w:spacing w:line="240" w:lineRule="auto"/>
                        <w:rPr>
                          <w:rFonts w:ascii="Times New Roman" w:hAnsi="Times New Roman" w:cs="Times New Roman"/>
                          <w:b/>
                          <w:color w:val="000000" w:themeColor="text1"/>
                          <w:sz w:val="72"/>
                          <w14:shadow w14:blurRad="38100" w14:dist="19050" w14:dir="2700000" w14:sx="100000" w14:sy="100000" w14:kx="0" w14:ky="0" w14:algn="tl">
                            <w14:schemeClr w14:val="dk1">
                              <w14:alpha w14:val="60000"/>
                            </w14:schemeClr>
                          </w14:shadow>
                        </w:rPr>
                      </w:pPr>
                      <w:r>
                        <w:rPr>
                          <w:rFonts w:ascii="Times New Roman" w:hAnsi="Times New Roman" w:cs="Times New Roman"/>
                          <w:b/>
                          <w:color w:val="FF0000"/>
                          <w:sz w:val="72"/>
                          <w14:shadow w14:blurRad="38100" w14:dist="19050" w14:dir="2700000" w14:sx="100000" w14:sy="100000" w14:kx="0" w14:ky="0" w14:algn="tl">
                            <w14:schemeClr w14:val="dk1">
                              <w14:alpha w14:val="60000"/>
                            </w14:schemeClr>
                          </w14:shadow>
                        </w:rPr>
                        <w:t>D</w:t>
                      </w:r>
                      <w:r>
                        <w:rPr>
                          <w:rFonts w:ascii="Times New Roman" w:hAnsi="Times New Roman" w:cs="Times New Roman"/>
                          <w:b/>
                          <w:color w:val="000000" w:themeColor="text1"/>
                          <w:sz w:val="72"/>
                          <w14:shadow w14:blurRad="38100" w14:dist="19050" w14:dir="2700000" w14:sx="100000" w14:sy="100000" w14:kx="0" w14:ky="0" w14:algn="tl">
                            <w14:schemeClr w14:val="dk1">
                              <w14:alpha w14:val="60000"/>
                            </w14:schemeClr>
                          </w14:shadow>
                        </w:rPr>
                        <w:t>EĞERLENDİRME</w:t>
                      </w:r>
                    </w:p>
                    <w:p w14:paraId="54362462" w14:textId="77777777" w:rsidR="00B639E3" w:rsidRDefault="00B639E3">
                      <w:pPr>
                        <w:spacing w:line="240" w:lineRule="auto"/>
                        <w:rPr>
                          <w:rFonts w:ascii="Times New Roman" w:hAnsi="Times New Roman" w:cs="Times New Roman"/>
                          <w:b/>
                          <w:color w:val="000000" w:themeColor="text1"/>
                          <w:sz w:val="72"/>
                          <w14:shadow w14:blurRad="38100" w14:dist="19050" w14:dir="2700000" w14:sx="100000" w14:sy="100000" w14:kx="0" w14:ky="0" w14:algn="tl">
                            <w14:schemeClr w14:val="dk1">
                              <w14:alpha w14:val="60000"/>
                            </w14:schemeClr>
                          </w14:shadow>
                        </w:rPr>
                      </w:pPr>
                      <w:r>
                        <w:rPr>
                          <w:rFonts w:ascii="Times New Roman" w:hAnsi="Times New Roman" w:cs="Times New Roman"/>
                          <w:b/>
                          <w:color w:val="FF0000"/>
                          <w:sz w:val="72"/>
                          <w14:shadow w14:blurRad="38100" w14:dist="19050" w14:dir="2700000" w14:sx="100000" w14:sy="100000" w14:kx="0" w14:ky="0" w14:algn="tl">
                            <w14:schemeClr w14:val="dk1">
                              <w14:alpha w14:val="60000"/>
                            </w14:schemeClr>
                          </w14:shadow>
                        </w:rPr>
                        <w:t>R</w:t>
                      </w:r>
                      <w:r>
                        <w:rPr>
                          <w:rFonts w:ascii="Times New Roman" w:hAnsi="Times New Roman" w:cs="Times New Roman"/>
                          <w:b/>
                          <w:color w:val="000000" w:themeColor="text1"/>
                          <w:sz w:val="72"/>
                          <w14:shadow w14:blurRad="38100" w14:dist="19050" w14:dir="2700000" w14:sx="100000" w14:sy="100000" w14:kx="0" w14:ky="0" w14:algn="tl">
                            <w14:schemeClr w14:val="dk1">
                              <w14:alpha w14:val="60000"/>
                            </w14:schemeClr>
                          </w14:shadow>
                        </w:rPr>
                        <w:t>APORU</w:t>
                      </w:r>
                    </w:p>
                    <w:p w14:paraId="3C1E9559" w14:textId="77777777" w:rsidR="00B639E3" w:rsidRDefault="00B639E3">
                      <w:pPr>
                        <w:spacing w:line="360" w:lineRule="auto"/>
                        <w:rPr>
                          <w:rFonts w:ascii="Times New Roman" w:hAnsi="Times New Roman" w:cs="Times New Roman"/>
                          <w:b/>
                          <w:color w:val="000000" w:themeColor="text1"/>
                          <w:sz w:val="36"/>
                          <w14:shadow w14:blurRad="38100" w14:dist="19050" w14:dir="2700000" w14:sx="100000" w14:sy="100000" w14:kx="0" w14:ky="0" w14:algn="tl">
                            <w14:schemeClr w14:val="dk1">
                              <w14:alpha w14:val="60000"/>
                            </w14:schemeClr>
                          </w14:shadow>
                        </w:rPr>
                      </w:pPr>
                      <w:r>
                        <w:rPr>
                          <w:rFonts w:ascii="Times New Roman" w:hAnsi="Times New Roman" w:cs="Times New Roman"/>
                          <w:b/>
                          <w:color w:val="000000" w:themeColor="text1"/>
                          <w:sz w:val="36"/>
                          <w14:shadow w14:blurRad="38100" w14:dist="19050" w14:dir="2700000" w14:sx="100000" w14:sy="100000" w14:kx="0" w14:ky="0" w14:algn="tl">
                            <w14:schemeClr w14:val="dk1">
                              <w14:alpha w14:val="60000"/>
                            </w14:schemeClr>
                          </w14:shadow>
                        </w:rPr>
                        <w:t>(TURİZM İŞLETMECİLİĞİ ve OTELCİLİK YÜKSEKOKULU)</w:t>
                      </w:r>
                    </w:p>
                  </w:txbxContent>
                </v:textbox>
              </v:shape>
            </w:pict>
          </mc:Fallback>
        </mc:AlternateContent>
      </w:r>
    </w:p>
    <w:p w14:paraId="3B11A0C0" w14:textId="77777777" w:rsidR="00C00D4F" w:rsidRDefault="00C00D4F">
      <w:pPr>
        <w:spacing w:after="120"/>
        <w:rPr>
          <w:rFonts w:ascii="Times New Roman" w:hAnsi="Times New Roman" w:cs="Times New Roman"/>
          <w:b/>
          <w:color w:val="002060"/>
          <w:sz w:val="40"/>
        </w:rPr>
      </w:pPr>
    </w:p>
    <w:p w14:paraId="2E50A6CA" w14:textId="77777777" w:rsidR="00C00D4F" w:rsidRDefault="00C00D4F">
      <w:pPr>
        <w:spacing w:after="120"/>
        <w:rPr>
          <w:rFonts w:ascii="Times New Roman" w:hAnsi="Times New Roman" w:cs="Times New Roman"/>
          <w:b/>
          <w:color w:val="002060"/>
          <w:sz w:val="40"/>
        </w:rPr>
      </w:pPr>
    </w:p>
    <w:p w14:paraId="671B6055" w14:textId="77777777" w:rsidR="00C00D4F" w:rsidRDefault="00C00D4F">
      <w:pPr>
        <w:spacing w:after="120"/>
        <w:rPr>
          <w:rFonts w:ascii="Times New Roman" w:hAnsi="Times New Roman" w:cs="Times New Roman"/>
          <w:b/>
          <w:color w:val="002060"/>
          <w:sz w:val="40"/>
        </w:rPr>
      </w:pPr>
    </w:p>
    <w:p w14:paraId="204B8BA0" w14:textId="77777777" w:rsidR="00C00D4F" w:rsidRDefault="00C00D4F">
      <w:pPr>
        <w:spacing w:after="120" w:line="240" w:lineRule="auto"/>
        <w:rPr>
          <w:rFonts w:ascii="Times New Roman" w:hAnsi="Times New Roman" w:cs="Times New Roman"/>
          <w:bCs/>
          <w:color w:val="002060"/>
          <w:sz w:val="28"/>
          <w:szCs w:val="28"/>
        </w:rPr>
      </w:pPr>
    </w:p>
    <w:p w14:paraId="0D383E70" w14:textId="77777777" w:rsidR="00C00D4F" w:rsidRDefault="00C00D4F">
      <w:pPr>
        <w:spacing w:after="120" w:line="240" w:lineRule="auto"/>
        <w:rPr>
          <w:rFonts w:ascii="Times New Roman" w:hAnsi="Times New Roman" w:cs="Times New Roman"/>
          <w:bCs/>
          <w:color w:val="002060"/>
          <w:sz w:val="28"/>
          <w:szCs w:val="28"/>
        </w:rPr>
      </w:pPr>
    </w:p>
    <w:p w14:paraId="41C002D6" w14:textId="77777777" w:rsidR="00C00D4F" w:rsidRDefault="00C00D4F">
      <w:pPr>
        <w:spacing w:after="120" w:line="240" w:lineRule="auto"/>
        <w:rPr>
          <w:rFonts w:ascii="Times New Roman" w:hAnsi="Times New Roman" w:cs="Times New Roman"/>
          <w:bCs/>
          <w:color w:val="002060"/>
          <w:sz w:val="28"/>
          <w:szCs w:val="28"/>
        </w:rPr>
      </w:pPr>
    </w:p>
    <w:p w14:paraId="7E39B5C3" w14:textId="77777777" w:rsidR="00C00D4F" w:rsidRDefault="00C00D4F">
      <w:pPr>
        <w:spacing w:after="120" w:line="240" w:lineRule="auto"/>
        <w:rPr>
          <w:rFonts w:ascii="Times New Roman" w:hAnsi="Times New Roman" w:cs="Times New Roman"/>
          <w:bCs/>
          <w:color w:val="002060"/>
          <w:sz w:val="28"/>
          <w:szCs w:val="28"/>
        </w:rPr>
      </w:pPr>
    </w:p>
    <w:p w14:paraId="06FEFADF" w14:textId="77777777" w:rsidR="00C00D4F" w:rsidRDefault="00C00D4F">
      <w:pPr>
        <w:spacing w:after="120" w:line="240" w:lineRule="auto"/>
        <w:jc w:val="center"/>
        <w:rPr>
          <w:rFonts w:ascii="Times New Roman" w:hAnsi="Times New Roman" w:cs="Times New Roman"/>
          <w:bCs/>
          <w:color w:val="002060"/>
          <w:sz w:val="28"/>
          <w:szCs w:val="28"/>
        </w:rPr>
      </w:pPr>
    </w:p>
    <w:p w14:paraId="7EEAE864" w14:textId="77777777" w:rsidR="00C00D4F" w:rsidRDefault="00C00D4F">
      <w:pPr>
        <w:spacing w:after="120" w:line="240" w:lineRule="auto"/>
        <w:jc w:val="center"/>
        <w:rPr>
          <w:rFonts w:ascii="Times New Roman" w:hAnsi="Times New Roman" w:cs="Times New Roman"/>
          <w:bCs/>
          <w:color w:val="002060"/>
          <w:sz w:val="28"/>
          <w:szCs w:val="28"/>
        </w:rPr>
      </w:pPr>
    </w:p>
    <w:p w14:paraId="14E24B0D" w14:textId="77777777" w:rsidR="00C00D4F" w:rsidRDefault="00C00D4F">
      <w:pPr>
        <w:spacing w:after="120" w:line="240" w:lineRule="auto"/>
        <w:jc w:val="center"/>
        <w:rPr>
          <w:rFonts w:ascii="Times New Roman" w:hAnsi="Times New Roman" w:cs="Times New Roman"/>
          <w:bCs/>
          <w:color w:val="002060"/>
          <w:sz w:val="28"/>
          <w:szCs w:val="28"/>
        </w:rPr>
      </w:pPr>
    </w:p>
    <w:p w14:paraId="4865FBFA" w14:textId="77777777" w:rsidR="00C00D4F" w:rsidRDefault="00C00D4F">
      <w:pPr>
        <w:spacing w:after="120" w:line="240" w:lineRule="auto"/>
        <w:jc w:val="center"/>
        <w:rPr>
          <w:rFonts w:ascii="Times New Roman" w:hAnsi="Times New Roman" w:cs="Times New Roman"/>
          <w:bCs/>
          <w:color w:val="002060"/>
          <w:sz w:val="28"/>
          <w:szCs w:val="28"/>
        </w:rPr>
      </w:pPr>
    </w:p>
    <w:p w14:paraId="0B807FE3" w14:textId="77777777" w:rsidR="00C00D4F" w:rsidRDefault="00C00D4F">
      <w:pPr>
        <w:spacing w:after="120" w:line="240" w:lineRule="auto"/>
        <w:jc w:val="center"/>
        <w:rPr>
          <w:rFonts w:ascii="Times New Roman" w:hAnsi="Times New Roman" w:cs="Times New Roman"/>
          <w:bCs/>
          <w:color w:val="002060"/>
          <w:sz w:val="28"/>
          <w:szCs w:val="28"/>
        </w:rPr>
      </w:pPr>
    </w:p>
    <w:p w14:paraId="5BB6E7AD" w14:textId="77777777" w:rsidR="00C00D4F" w:rsidRDefault="00C00D4F">
      <w:pPr>
        <w:spacing w:after="120" w:line="240" w:lineRule="auto"/>
        <w:jc w:val="center"/>
        <w:rPr>
          <w:rFonts w:ascii="Times New Roman" w:hAnsi="Times New Roman" w:cs="Times New Roman"/>
          <w:bCs/>
          <w:color w:val="002060"/>
          <w:sz w:val="28"/>
          <w:szCs w:val="28"/>
        </w:rPr>
      </w:pPr>
    </w:p>
    <w:p w14:paraId="12E2CB3E" w14:textId="77777777" w:rsidR="00C00D4F" w:rsidRDefault="00C00D4F">
      <w:pPr>
        <w:spacing w:after="120" w:line="240" w:lineRule="auto"/>
        <w:jc w:val="center"/>
        <w:rPr>
          <w:rFonts w:ascii="Times New Roman" w:hAnsi="Times New Roman" w:cs="Times New Roman"/>
          <w:bCs/>
          <w:color w:val="002060"/>
          <w:sz w:val="28"/>
          <w:szCs w:val="28"/>
        </w:rPr>
      </w:pPr>
    </w:p>
    <w:p w14:paraId="219BB283" w14:textId="77777777" w:rsidR="00C00D4F" w:rsidRDefault="00C00D4F">
      <w:pPr>
        <w:spacing w:after="120" w:line="240" w:lineRule="auto"/>
        <w:jc w:val="center"/>
        <w:rPr>
          <w:rFonts w:ascii="Times New Roman" w:hAnsi="Times New Roman" w:cs="Times New Roman"/>
          <w:bCs/>
          <w:color w:val="002060"/>
          <w:sz w:val="28"/>
          <w:szCs w:val="28"/>
        </w:rPr>
      </w:pPr>
    </w:p>
    <w:p w14:paraId="6D1C0CC6" w14:textId="77777777" w:rsidR="00C00D4F" w:rsidRDefault="00B639E3">
      <w:pPr>
        <w:spacing w:after="120" w:line="240" w:lineRule="auto"/>
        <w:jc w:val="center"/>
        <w:rPr>
          <w:rFonts w:ascii="Times New Roman" w:hAnsi="Times New Roman" w:cs="Times New Roman"/>
          <w:bCs/>
          <w:color w:val="002060"/>
          <w:sz w:val="28"/>
          <w:szCs w:val="28"/>
        </w:rPr>
      </w:pPr>
      <w:r>
        <w:rPr>
          <w:rFonts w:ascii="Times New Roman" w:hAnsi="Times New Roman" w:cs="Times New Roman"/>
          <w:bCs/>
          <w:noProof/>
          <w:color w:val="002060"/>
          <w:sz w:val="28"/>
          <w:szCs w:val="28"/>
          <w:lang w:eastAsia="tr-TR"/>
        </w:rPr>
        <mc:AlternateContent>
          <mc:Choice Requires="wps">
            <w:drawing>
              <wp:anchor distT="0" distB="0" distL="114300" distR="114300" simplePos="0" relativeHeight="251657216" behindDoc="0" locked="0" layoutInCell="1" allowOverlap="1" wp14:anchorId="33F566DC" wp14:editId="6877E5C1">
                <wp:simplePos x="0" y="0"/>
                <wp:positionH relativeFrom="column">
                  <wp:posOffset>3564255</wp:posOffset>
                </wp:positionH>
                <wp:positionV relativeFrom="paragraph">
                  <wp:posOffset>1073785</wp:posOffset>
                </wp:positionV>
                <wp:extent cx="2933065" cy="1674495"/>
                <wp:effectExtent l="0" t="0" r="0" b="2540"/>
                <wp:wrapNone/>
                <wp:docPr id="348" name="Metin Kutusu 348"/>
                <wp:cNvGraphicFramePr/>
                <a:graphic xmlns:a="http://schemas.openxmlformats.org/drawingml/2006/main">
                  <a:graphicData uri="http://schemas.microsoft.com/office/word/2010/wordprocessingShape">
                    <wps:wsp>
                      <wps:cNvSpPr txBox="1"/>
                      <wps:spPr>
                        <a:xfrm>
                          <a:off x="0" y="0"/>
                          <a:ext cx="2933205" cy="1674421"/>
                        </a:xfrm>
                        <a:prstGeom prst="rect">
                          <a:avLst/>
                        </a:prstGeom>
                        <a:noFill/>
                        <a:ln w="6350">
                          <a:noFill/>
                        </a:ln>
                      </wps:spPr>
                      <wps:txbx>
                        <w:txbxContent>
                          <w:p w14:paraId="4AB4EB68" w14:textId="77777777" w:rsidR="00B639E3" w:rsidRDefault="00B639E3">
                            <w:pPr>
                              <w:jc w:val="center"/>
                              <w:rPr>
                                <w:rFonts w:ascii="Times New Roman" w:hAnsi="Times New Roman" w:cs="Times New Roman"/>
                                <w:color w:val="000000" w:themeColor="text1"/>
                                <w:sz w:val="160"/>
                                <w14:shadow w14:blurRad="38100" w14:dist="19050" w14:dir="2700000" w14:sx="100000" w14:sy="100000" w14:kx="0" w14:ky="0" w14:algn="tl">
                                  <w14:schemeClr w14:val="dk1">
                                    <w14:alpha w14:val="60000"/>
                                  </w14:schemeClr>
                                </w14:shadow>
                              </w:rPr>
                            </w:pPr>
                            <w:r>
                              <w:rPr>
                                <w:rFonts w:ascii="Times New Roman" w:hAnsi="Times New Roman" w:cs="Times New Roman"/>
                                <w:color w:val="000000" w:themeColor="text1"/>
                                <w:sz w:val="160"/>
                                <w14:shadow w14:blurRad="38100" w14:dist="19050" w14:dir="2700000" w14:sx="100000" w14:sy="100000" w14:kx="0" w14:ky="0" w14:algn="tl">
                                  <w14:schemeClr w14:val="dk1">
                                    <w14:alpha w14:val="60000"/>
                                  </w14:schemeClr>
                                </w14:shadow>
                              </w:rPr>
                              <w:t>2025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Metin Kutusu 348" o:spid="_x0000_s1027" type="#_x0000_t202" style="position:absolute;left:0;text-align:left;margin-left:280.65pt;margin-top:84.55pt;width:230.95pt;height:131.8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" filled="f" stroked="f" strokeweight=".5pt">
                <v:textbox>
                  <w:txbxContent>
                    <w:p w14:paraId="4AB4EB68" w14:textId="77777777" w:rsidR="00B639E3" w:rsidRDefault="00B639E3">
                      <w:pPr>
                        <w:jc w:val="center"/>
                        <w:rPr>
                          <w:rFonts w:ascii="Times New Roman" w:hAnsi="Times New Roman" w:cs="Times New Roman"/>
                          <w:color w:val="000000" w:themeColor="text1"/>
                          <w:sz w:val="160"/>
                          <w14:shadow w14:blurRad="38100" w14:dist="19050" w14:dir="2700000" w14:sx="100000" w14:sy="100000" w14:kx="0" w14:ky="0" w14:algn="tl">
                            <w14:schemeClr w14:val="dk1">
                              <w14:alpha w14:val="60000"/>
                            </w14:schemeClr>
                          </w14:shadow>
                        </w:rPr>
                      </w:pPr>
                      <w:r>
                        <w:rPr>
                          <w:rFonts w:ascii="Times New Roman" w:hAnsi="Times New Roman" w:cs="Times New Roman"/>
                          <w:color w:val="000000" w:themeColor="text1"/>
                          <w:sz w:val="160"/>
                          <w14:shadow w14:blurRad="38100" w14:dist="19050" w14:dir="2700000" w14:sx="100000" w14:sy="100000" w14:kx="0" w14:ky="0" w14:algn="tl">
                            <w14:schemeClr w14:val="dk1">
                              <w14:alpha w14:val="60000"/>
                            </w14:schemeClr>
                          </w14:shadow>
                        </w:rPr>
                        <w:t>2025</w:t>
                      </w:r>
                    </w:p>
                  </w:txbxContent>
                </v:textbox>
              </v:shape>
            </w:pict>
          </mc:Fallback>
        </mc:AlternateConten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C00D4F" w14:paraId="2324104A" w14:textId="77777777">
        <w:tc>
          <w:tcPr>
            <w:tcW w:w="9060" w:type="dxa"/>
          </w:tcPr>
          <w:p w14:paraId="6823092E" w14:textId="77777777" w:rsidR="00C00D4F" w:rsidRDefault="00B639E3">
            <w:pPr>
              <w:spacing w:after="120" w:line="240" w:lineRule="auto"/>
              <w:jc w:val="center"/>
              <w:rPr>
                <w:rFonts w:ascii="Times New Roman" w:hAnsi="Times New Roman" w:cs="Times New Roman"/>
                <w:bCs/>
                <w:color w:val="002060"/>
                <w:sz w:val="28"/>
                <w:szCs w:val="28"/>
              </w:rPr>
            </w:pPr>
            <w:r>
              <w:rPr>
                <w:rFonts w:ascii="Times New Roman" w:hAnsi="Times New Roman" w:cs="Times New Roman"/>
                <w:bCs/>
                <w:noProof/>
                <w:color w:val="002060"/>
                <w:sz w:val="28"/>
                <w:szCs w:val="28"/>
                <w:lang w:eastAsia="tr-TR"/>
              </w:rPr>
              <w:lastRenderedPageBreak/>
              <w:drawing>
                <wp:anchor distT="0" distB="0" distL="114300" distR="114300" simplePos="0" relativeHeight="251656192" behindDoc="0" locked="0" layoutInCell="1" allowOverlap="1" wp14:anchorId="5AB6032A" wp14:editId="13A44B3C">
                  <wp:simplePos x="0" y="0"/>
                  <wp:positionH relativeFrom="column">
                    <wp:posOffset>1069340</wp:posOffset>
                  </wp:positionH>
                  <wp:positionV relativeFrom="paragraph">
                    <wp:posOffset>958850</wp:posOffset>
                  </wp:positionV>
                  <wp:extent cx="3492500" cy="3526790"/>
                  <wp:effectExtent l="0" t="0" r="0" b="0"/>
                  <wp:wrapSquare wrapText="bothSides"/>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3492191" cy="3526996"/>
                          </a:xfrm>
                          <a:prstGeom prst="rect">
                            <a:avLst/>
                          </a:prstGeom>
                          <a:noFill/>
                        </pic:spPr>
                      </pic:pic>
                    </a:graphicData>
                  </a:graphic>
                </wp:anchor>
              </w:drawing>
            </w:r>
          </w:p>
        </w:tc>
      </w:tr>
    </w:tbl>
    <w:p w14:paraId="3991B3E9" w14:textId="77777777" w:rsidR="00C00D4F" w:rsidRDefault="00C00D4F">
      <w:pPr>
        <w:spacing w:after="120" w:line="240" w:lineRule="auto"/>
        <w:jc w:val="center"/>
        <w:rPr>
          <w:rFonts w:ascii="Times New Roman" w:hAnsi="Times New Roman" w:cs="Times New Roman"/>
          <w:bCs/>
          <w:color w:val="002060"/>
          <w:sz w:val="28"/>
          <w:szCs w:val="28"/>
        </w:rPr>
      </w:pPr>
    </w:p>
    <w:p w14:paraId="25AFC0FF" w14:textId="77777777" w:rsidR="00C00D4F" w:rsidRDefault="00C00D4F">
      <w:pPr>
        <w:spacing w:line="360" w:lineRule="auto"/>
        <w:jc w:val="center"/>
        <w:rPr>
          <w:rFonts w:ascii="Times New Roman" w:eastAsia="Times New Roman" w:hAnsi="Times New Roman" w:cs="Times New Roman"/>
          <w:b/>
          <w:color w:val="002060"/>
          <w:sz w:val="28"/>
          <w:szCs w:val="24"/>
          <w:lang w:eastAsia="tr-TR"/>
        </w:rPr>
      </w:pPr>
    </w:p>
    <w:p w14:paraId="628BB7D3" w14:textId="77777777" w:rsidR="00C00D4F" w:rsidRDefault="00B639E3">
      <w:pPr>
        <w:spacing w:line="360" w:lineRule="auto"/>
        <w:jc w:val="center"/>
        <w:rPr>
          <w:rFonts w:ascii="Times New Roman" w:eastAsia="Times New Roman" w:hAnsi="Times New Roman" w:cs="Times New Roman"/>
          <w:b/>
          <w:color w:val="002060"/>
          <w:sz w:val="28"/>
          <w:szCs w:val="24"/>
          <w:lang w:eastAsia="tr-TR"/>
        </w:rPr>
      </w:pPr>
      <w:r>
        <w:rPr>
          <w:rFonts w:ascii="Times New Roman" w:eastAsia="Times New Roman" w:hAnsi="Times New Roman" w:cs="Times New Roman"/>
          <w:b/>
          <w:color w:val="002060"/>
          <w:sz w:val="28"/>
          <w:szCs w:val="24"/>
          <w:lang w:eastAsia="tr-TR"/>
        </w:rPr>
        <w:t>202</w:t>
      </w:r>
      <w:r>
        <w:rPr>
          <w:rFonts w:ascii="Times New Roman" w:eastAsia="Times New Roman" w:hAnsi="Times New Roman" w:cs="Times New Roman"/>
          <w:b/>
          <w:color w:val="002060"/>
          <w:sz w:val="28"/>
          <w:szCs w:val="24"/>
          <w:lang w:val="en-US" w:eastAsia="tr-TR"/>
        </w:rPr>
        <w:t>5</w:t>
      </w:r>
      <w:r>
        <w:rPr>
          <w:rFonts w:ascii="Times New Roman" w:eastAsia="Times New Roman" w:hAnsi="Times New Roman" w:cs="Times New Roman"/>
          <w:b/>
          <w:color w:val="002060"/>
          <w:sz w:val="28"/>
          <w:szCs w:val="24"/>
          <w:lang w:eastAsia="tr-TR"/>
        </w:rPr>
        <w:t xml:space="preserve"> YILI</w:t>
      </w:r>
    </w:p>
    <w:p w14:paraId="2517F48B" w14:textId="77777777" w:rsidR="00C00D4F" w:rsidRDefault="00B639E3">
      <w:pPr>
        <w:spacing w:after="0" w:line="360" w:lineRule="auto"/>
        <w:jc w:val="center"/>
        <w:rPr>
          <w:rFonts w:ascii="Times New Roman" w:eastAsia="Times New Roman" w:hAnsi="Times New Roman" w:cs="Times New Roman"/>
          <w:b/>
          <w:color w:val="002060"/>
          <w:sz w:val="28"/>
          <w:szCs w:val="24"/>
          <w:lang w:eastAsia="tr-TR"/>
        </w:rPr>
      </w:pPr>
      <w:r>
        <w:rPr>
          <w:rFonts w:ascii="Times New Roman" w:eastAsia="Times New Roman" w:hAnsi="Times New Roman" w:cs="Times New Roman"/>
          <w:b/>
          <w:color w:val="002060"/>
          <w:sz w:val="28"/>
          <w:szCs w:val="24"/>
          <w:lang w:eastAsia="tr-TR"/>
        </w:rPr>
        <w:t xml:space="preserve">TURİZM İŞLETMECİLİĞİ VE OTELCİLİK YÜKSEKOKULU </w:t>
      </w:r>
    </w:p>
    <w:p w14:paraId="230D38A3" w14:textId="77777777" w:rsidR="00C00D4F" w:rsidRDefault="00B639E3">
      <w:pPr>
        <w:widowControl w:val="0"/>
        <w:spacing w:before="59" w:after="0" w:line="240" w:lineRule="auto"/>
        <w:ind w:right="63"/>
        <w:jc w:val="center"/>
        <w:outlineLvl w:val="0"/>
        <w:rPr>
          <w:rFonts w:ascii="Times New Roman" w:eastAsia="Times New Roman" w:hAnsi="Times New Roman" w:cs="Times New Roman"/>
          <w:b/>
          <w:bCs/>
          <w:color w:val="002060"/>
          <w:sz w:val="36"/>
          <w:szCs w:val="32"/>
        </w:rPr>
      </w:pPr>
      <w:r>
        <w:rPr>
          <w:rFonts w:ascii="Times New Roman" w:eastAsia="Times New Roman" w:hAnsi="Times New Roman" w:cs="Times New Roman"/>
          <w:b/>
          <w:bCs/>
          <w:color w:val="002060"/>
          <w:sz w:val="36"/>
          <w:szCs w:val="32"/>
        </w:rPr>
        <w:t>BİRİM İÇ DEĞERLENDİRME RAPORU</w:t>
      </w:r>
    </w:p>
    <w:p w14:paraId="4D428B46" w14:textId="77777777" w:rsidR="00C00D4F" w:rsidRDefault="00B639E3">
      <w:pPr>
        <w:widowControl w:val="0"/>
        <w:spacing w:before="59" w:after="0" w:line="240" w:lineRule="auto"/>
        <w:ind w:right="63"/>
        <w:jc w:val="center"/>
        <w:outlineLvl w:val="0"/>
        <w:rPr>
          <w:rFonts w:ascii="Calibri" w:eastAsia="Times New Roman" w:hAnsi="Calibri" w:cs="Calibri"/>
          <w:b/>
          <w:bCs/>
          <w:color w:val="002060"/>
          <w:spacing w:val="-2"/>
          <w:sz w:val="36"/>
          <w:szCs w:val="32"/>
        </w:rPr>
      </w:pPr>
      <w:r>
        <w:rPr>
          <w:rFonts w:ascii="Times New Roman" w:eastAsia="Times New Roman" w:hAnsi="Times New Roman" w:cs="Times New Roman"/>
          <w:b/>
          <w:bCs/>
          <w:color w:val="002060"/>
          <w:sz w:val="36"/>
          <w:szCs w:val="32"/>
        </w:rPr>
        <w:t>(BİDR)</w:t>
      </w:r>
    </w:p>
    <w:p w14:paraId="0CE5CFE7" w14:textId="77777777" w:rsidR="00C00D4F" w:rsidRDefault="00C00D4F">
      <w:pPr>
        <w:spacing w:line="360" w:lineRule="auto"/>
        <w:rPr>
          <w:rFonts w:ascii="Times New Roman" w:hAnsi="Times New Roman" w:cs="Times New Roman"/>
          <w:b/>
          <w:color w:val="002060"/>
          <w:sz w:val="28"/>
          <w:szCs w:val="28"/>
        </w:rPr>
      </w:pPr>
    </w:p>
    <w:p w14:paraId="676591BB" w14:textId="77777777" w:rsidR="00C00D4F" w:rsidRDefault="00C00D4F">
      <w:pPr>
        <w:spacing w:line="360" w:lineRule="auto"/>
        <w:rPr>
          <w:rFonts w:ascii="Times New Roman" w:hAnsi="Times New Roman" w:cs="Times New Roman"/>
          <w:b/>
          <w:color w:val="002060"/>
          <w:sz w:val="28"/>
          <w:szCs w:val="28"/>
        </w:rPr>
      </w:pPr>
    </w:p>
    <w:p w14:paraId="3E949158" w14:textId="77777777" w:rsidR="00C00D4F" w:rsidRDefault="00C00D4F">
      <w:pPr>
        <w:spacing w:line="360" w:lineRule="auto"/>
        <w:rPr>
          <w:rFonts w:ascii="Times New Roman" w:hAnsi="Times New Roman" w:cs="Times New Roman"/>
          <w:b/>
          <w:color w:val="002060"/>
          <w:sz w:val="28"/>
          <w:szCs w:val="28"/>
        </w:rPr>
      </w:pPr>
    </w:p>
    <w:p w14:paraId="6498B1B6" w14:textId="77777777" w:rsidR="00C00D4F" w:rsidRDefault="00C00D4F">
      <w:pPr>
        <w:spacing w:line="360" w:lineRule="auto"/>
        <w:rPr>
          <w:rFonts w:ascii="Times New Roman" w:hAnsi="Times New Roman" w:cs="Times New Roman"/>
          <w:b/>
          <w:color w:val="002060"/>
          <w:sz w:val="28"/>
          <w:szCs w:val="28"/>
        </w:rPr>
      </w:pPr>
    </w:p>
    <w:p w14:paraId="50E67DAA" w14:textId="77777777" w:rsidR="00C00D4F" w:rsidRDefault="00C00D4F">
      <w:pPr>
        <w:spacing w:line="360" w:lineRule="auto"/>
        <w:rPr>
          <w:rFonts w:ascii="Times New Roman" w:hAnsi="Times New Roman" w:cs="Times New Roman"/>
          <w:b/>
          <w:color w:val="002060"/>
          <w:sz w:val="28"/>
          <w:szCs w:val="28"/>
        </w:rPr>
      </w:pPr>
    </w:p>
    <w:p w14:paraId="356FC7D6" w14:textId="77777777" w:rsidR="00C00D4F" w:rsidRDefault="00C00D4F">
      <w:pPr>
        <w:spacing w:line="360" w:lineRule="auto"/>
        <w:rPr>
          <w:rFonts w:ascii="Times New Roman" w:hAnsi="Times New Roman" w:cs="Times New Roman"/>
          <w:b/>
          <w:color w:val="002060"/>
          <w:sz w:val="28"/>
          <w:szCs w:val="28"/>
        </w:rPr>
      </w:pPr>
    </w:p>
    <w:p w14:paraId="1C5237DC" w14:textId="77777777" w:rsidR="00C00D4F" w:rsidRDefault="00C00D4F">
      <w:pPr>
        <w:spacing w:line="360" w:lineRule="auto"/>
        <w:rPr>
          <w:rFonts w:ascii="Times New Roman" w:hAnsi="Times New Roman" w:cs="Times New Roman"/>
          <w:b/>
          <w:color w:val="002060"/>
          <w:sz w:val="28"/>
          <w:szCs w:val="28"/>
        </w:rPr>
      </w:pPr>
    </w:p>
    <w:p w14:paraId="1935A19B" w14:textId="77777777" w:rsidR="00C00D4F" w:rsidRDefault="00B639E3">
      <w:pPr>
        <w:spacing w:line="360" w:lineRule="auto"/>
        <w:jc w:val="center"/>
        <w:rPr>
          <w:rFonts w:ascii="Times New Roman" w:hAnsi="Times New Roman" w:cs="Times New Roman"/>
          <w:b/>
          <w:color w:val="002060"/>
          <w:sz w:val="28"/>
          <w:szCs w:val="28"/>
        </w:rPr>
      </w:pPr>
      <w:r>
        <w:rPr>
          <w:rFonts w:ascii="Times New Roman" w:hAnsi="Times New Roman" w:cs="Times New Roman"/>
          <w:b/>
          <w:color w:val="002060"/>
          <w:sz w:val="28"/>
          <w:szCs w:val="28"/>
        </w:rPr>
        <w:t>ÖZET</w:t>
      </w:r>
    </w:p>
    <w:p w14:paraId="39857101" w14:textId="77777777" w:rsidR="00C00D4F" w:rsidRDefault="00B639E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Yükseköğretim Kalite Kurulu, Kalite politikaları kapsamında Ağrı İbrahim Çeçen Üniversitesi Turizm İşletmeciliği ve Otelcilik Yüksekokulu 2025 yılına ait “Birim İç Değerlendirme Raporu” ile Yüksekokulumuzun 2025 yılı içerisindeki değişimi ve gelişimi sunulmuştur. Yüksekokulumuzda hâli hazırda bir bölüm aktif olarak yürütülmektedir. Ayrıca Yüksekokulun Fakülteye dönüştürülebilmesi için Turizm Rehberliği ve Turizm İşletmeciliği bölümlerinin açılmasına yönelik dosyalar Üniversite Senatosuna sunulmuş ve başvurular yapılmıştır. </w:t>
      </w:r>
      <w:r w:rsidRPr="0086606A">
        <w:rPr>
          <w:rFonts w:ascii="Times New Roman" w:hAnsi="Times New Roman" w:cs="Times New Roman"/>
          <w:sz w:val="24"/>
          <w:szCs w:val="24"/>
        </w:rPr>
        <w:t>Hâli hazırda Yüksekokulumuz eğitim-öğretim faaliyetlerine 1 bölüm, 7 akademik, 3 idari personel ile devam etmekte olup toplam 173 öğrencimiz bulunmaktadır.</w:t>
      </w:r>
    </w:p>
    <w:p w14:paraId="4F4D07F5" w14:textId="77777777" w:rsidR="00C00D4F" w:rsidRDefault="00B639E3">
      <w:pPr>
        <w:spacing w:line="360" w:lineRule="auto"/>
        <w:jc w:val="both"/>
        <w:rPr>
          <w:rFonts w:ascii="Times New Roman" w:hAnsi="Times New Roman" w:cs="Times New Roman"/>
          <w:sz w:val="24"/>
          <w:szCs w:val="24"/>
        </w:rPr>
      </w:pPr>
      <w:r>
        <w:rPr>
          <w:rFonts w:ascii="Times New Roman" w:hAnsi="Times New Roman" w:cs="Times New Roman"/>
          <w:sz w:val="24"/>
          <w:szCs w:val="24"/>
        </w:rPr>
        <w:t>Üniversitemizin değerleri kapsamında belirlediğimiz hedeflere ulaşmak amacıyla bu rapor, eğitim-öğretim, araştırma ve toplumsal katkı başlıkları altında hazırlanmıştır. Bununla birlikte raporun hazırlanması sürecinde Birim Kalite Komisyonu bir araya gelerek toplantılar gerçekleştirmiştir. Bu toplantılar neticesinde üst komisyonlara öneriler sunulmuş, bu öneriler doğrultusunda iyileştirme alanları vurgulanmıştır. Mevcut raporda, Yüksekokulumuzun 2025 yılı içerisindeki durumu değerlendirilmiş, 2024 yılana kıyasla Yüksekokulun gelişen yönleri vurgulanmış iyileştirmeye açık yönlerinin güçlendirilmesine ilişkin çalışmalar yapılmıştır.</w:t>
      </w:r>
    </w:p>
    <w:p w14:paraId="59371E9D" w14:textId="77777777" w:rsidR="00C00D4F" w:rsidRDefault="00B639E3">
      <w:pPr>
        <w:spacing w:line="240" w:lineRule="auto"/>
        <w:rPr>
          <w:rFonts w:ascii="Times New Roman" w:hAnsi="Times New Roman" w:cs="Times New Roman"/>
          <w:sz w:val="24"/>
        </w:rPr>
      </w:pPr>
      <w:r>
        <w:rPr>
          <w:rFonts w:ascii="Times New Roman" w:hAnsi="Times New Roman" w:cs="Times New Roman"/>
          <w:sz w:val="24"/>
        </w:rPr>
        <w:br w:type="page"/>
      </w:r>
    </w:p>
    <w:p w14:paraId="329E5A5B" w14:textId="77777777" w:rsidR="00C00D4F" w:rsidRDefault="00B639E3">
      <w:pPr>
        <w:spacing w:line="276" w:lineRule="auto"/>
        <w:jc w:val="center"/>
        <w:rPr>
          <w:rFonts w:ascii="Calibri" w:eastAsia="Times New Roman" w:hAnsi="Calibri" w:cs="Times New Roman"/>
          <w:b/>
          <w:color w:val="002060"/>
          <w:sz w:val="32"/>
          <w:szCs w:val="32"/>
        </w:rPr>
      </w:pPr>
      <w:r>
        <w:rPr>
          <w:rFonts w:ascii="Calibri" w:eastAsia="Times New Roman" w:hAnsi="Calibri" w:cs="Times New Roman"/>
          <w:b/>
          <w:color w:val="002060"/>
          <w:sz w:val="32"/>
          <w:szCs w:val="32"/>
        </w:rPr>
        <w:lastRenderedPageBreak/>
        <w:t>Birim Kalite Komisyonu Üyeleri</w:t>
      </w:r>
    </w:p>
    <w:p w14:paraId="7FFD2F6B" w14:textId="77777777" w:rsidR="00C00D4F" w:rsidRDefault="00B639E3">
      <w:pPr>
        <w:spacing w:line="276" w:lineRule="auto"/>
        <w:jc w:val="center"/>
        <w:rPr>
          <w:rFonts w:ascii="Calibri" w:eastAsia="Times New Roman" w:hAnsi="Calibri" w:cs="Times New Roman"/>
          <w:b/>
          <w:color w:val="002060"/>
          <w:sz w:val="32"/>
          <w:szCs w:val="32"/>
        </w:rPr>
      </w:pPr>
      <w:r>
        <w:rPr>
          <w:rFonts w:ascii="Calibri" w:eastAsia="Times New Roman" w:hAnsi="Calibri" w:cs="Times New Roman"/>
          <w:b/>
          <w:color w:val="002060"/>
          <w:sz w:val="32"/>
          <w:szCs w:val="32"/>
        </w:rPr>
        <w:t>İmza Tutanağı</w:t>
      </w:r>
    </w:p>
    <w:p w14:paraId="2F111E53" w14:textId="77777777" w:rsidR="00C00D4F" w:rsidRDefault="00C00D4F">
      <w:pPr>
        <w:spacing w:line="276" w:lineRule="auto"/>
        <w:jc w:val="center"/>
        <w:rPr>
          <w:rFonts w:ascii="Calibri" w:eastAsia="Times New Roman" w:hAnsi="Calibri" w:cs="Times New Roman"/>
          <w:b/>
          <w:color w:val="002060"/>
          <w:sz w:val="32"/>
          <w:szCs w:val="32"/>
        </w:rPr>
      </w:pPr>
    </w:p>
    <w:p w14:paraId="3EC512C5" w14:textId="77777777" w:rsidR="00C00D4F" w:rsidRDefault="00C00D4F">
      <w:pPr>
        <w:spacing w:line="276" w:lineRule="auto"/>
        <w:jc w:val="center"/>
        <w:rPr>
          <w:rFonts w:ascii="Calibri" w:eastAsia="Times New Roman" w:hAnsi="Calibri" w:cs="Times New Roman"/>
          <w:b/>
          <w:color w:val="002060"/>
          <w:sz w:val="32"/>
          <w:szCs w:val="32"/>
        </w:rPr>
      </w:pPr>
    </w:p>
    <w:p w14:paraId="296DE762" w14:textId="77777777" w:rsidR="00C00D4F" w:rsidRDefault="00C00D4F">
      <w:pPr>
        <w:spacing w:line="276" w:lineRule="auto"/>
        <w:jc w:val="center"/>
        <w:rPr>
          <w:rFonts w:ascii="Calibri" w:eastAsia="Times New Roman" w:hAnsi="Calibri" w:cs="Times New Roman"/>
          <w:b/>
          <w:color w:val="002060"/>
          <w:sz w:val="32"/>
          <w:szCs w:val="32"/>
        </w:rPr>
      </w:pPr>
    </w:p>
    <w:tbl>
      <w:tblPr>
        <w:tblStyle w:val="TabloKlavuzu1"/>
        <w:tblW w:w="0" w:type="auto"/>
        <w:tblLook w:val="04A0" w:firstRow="1" w:lastRow="0" w:firstColumn="1" w:lastColumn="0" w:noHBand="0" w:noVBand="1"/>
      </w:tblPr>
      <w:tblGrid>
        <w:gridCol w:w="4647"/>
        <w:gridCol w:w="4639"/>
      </w:tblGrid>
      <w:tr w:rsidR="00C00D4F" w14:paraId="1A07BD63" w14:textId="77777777">
        <w:trPr>
          <w:trHeight w:val="1701"/>
        </w:trPr>
        <w:tc>
          <w:tcPr>
            <w:tcW w:w="9286" w:type="dxa"/>
            <w:gridSpan w:val="2"/>
            <w:tcBorders>
              <w:top w:val="nil"/>
              <w:left w:val="nil"/>
              <w:bottom w:val="nil"/>
              <w:right w:val="nil"/>
            </w:tcBorders>
          </w:tcPr>
          <w:p w14:paraId="78526FF1" w14:textId="77777777" w:rsidR="00C00D4F" w:rsidRDefault="00B639E3">
            <w:pPr>
              <w:spacing w:after="0" w:line="276" w:lineRule="auto"/>
              <w:jc w:val="center"/>
              <w:rPr>
                <w:rFonts w:ascii="Calibri" w:hAnsi="Calibri"/>
                <w:b/>
                <w:color w:val="002060"/>
                <w:sz w:val="32"/>
                <w:szCs w:val="32"/>
                <w:lang w:eastAsia="tr-TR"/>
              </w:rPr>
            </w:pPr>
            <w:r>
              <w:rPr>
                <w:rFonts w:ascii="Calibri" w:hAnsi="Calibri"/>
                <w:b/>
                <w:color w:val="002060"/>
                <w:sz w:val="32"/>
                <w:szCs w:val="32"/>
                <w:lang w:eastAsia="tr-TR"/>
              </w:rPr>
              <w:t xml:space="preserve">Başkan </w:t>
            </w:r>
          </w:p>
          <w:p w14:paraId="0D9D6C7C" w14:textId="77777777" w:rsidR="00C00D4F" w:rsidRDefault="00B639E3">
            <w:pPr>
              <w:spacing w:after="0" w:line="276" w:lineRule="auto"/>
              <w:jc w:val="center"/>
              <w:rPr>
                <w:rFonts w:ascii="Calibri" w:hAnsi="Calibri"/>
                <w:b/>
                <w:color w:val="002060"/>
                <w:sz w:val="32"/>
                <w:szCs w:val="32"/>
                <w:lang w:val="en-US" w:eastAsia="tr-TR"/>
              </w:rPr>
            </w:pPr>
            <w:r>
              <w:rPr>
                <w:rFonts w:ascii="Calibri" w:hAnsi="Calibri"/>
                <w:b/>
                <w:color w:val="002060"/>
                <w:sz w:val="32"/>
                <w:szCs w:val="32"/>
                <w:lang w:val="en-US" w:eastAsia="tr-TR"/>
              </w:rPr>
              <w:t xml:space="preserve">Prof. Dr. </w:t>
            </w:r>
            <w:proofErr w:type="spellStart"/>
            <w:r>
              <w:rPr>
                <w:rFonts w:ascii="Calibri" w:hAnsi="Calibri"/>
                <w:b/>
                <w:color w:val="002060"/>
                <w:sz w:val="32"/>
                <w:szCs w:val="32"/>
                <w:lang w:val="en-US" w:eastAsia="tr-TR"/>
              </w:rPr>
              <w:t>Akif</w:t>
            </w:r>
            <w:proofErr w:type="spellEnd"/>
            <w:r>
              <w:rPr>
                <w:rFonts w:ascii="Calibri" w:hAnsi="Calibri"/>
                <w:b/>
                <w:color w:val="002060"/>
                <w:sz w:val="32"/>
                <w:szCs w:val="32"/>
                <w:lang w:val="en-US" w:eastAsia="tr-TR"/>
              </w:rPr>
              <w:t xml:space="preserve"> ARSLAN</w:t>
            </w:r>
          </w:p>
          <w:p w14:paraId="6B57954E" w14:textId="77777777" w:rsidR="00C00D4F" w:rsidRDefault="00C00D4F">
            <w:pPr>
              <w:spacing w:after="0" w:line="276" w:lineRule="auto"/>
              <w:jc w:val="center"/>
              <w:rPr>
                <w:rFonts w:ascii="Calibri" w:hAnsi="Calibri"/>
                <w:b/>
                <w:color w:val="002060"/>
                <w:sz w:val="32"/>
                <w:szCs w:val="32"/>
                <w:lang w:eastAsia="tr-TR"/>
              </w:rPr>
            </w:pPr>
          </w:p>
        </w:tc>
      </w:tr>
      <w:tr w:rsidR="00C00D4F" w14:paraId="2413AAAB" w14:textId="77777777">
        <w:trPr>
          <w:trHeight w:val="1539"/>
        </w:trPr>
        <w:tc>
          <w:tcPr>
            <w:tcW w:w="4647" w:type="dxa"/>
            <w:tcBorders>
              <w:top w:val="nil"/>
              <w:left w:val="nil"/>
              <w:bottom w:val="nil"/>
              <w:right w:val="nil"/>
            </w:tcBorders>
          </w:tcPr>
          <w:p w14:paraId="35F92FBE" w14:textId="77777777" w:rsidR="00C00D4F" w:rsidRDefault="00B639E3">
            <w:pPr>
              <w:spacing w:after="0" w:line="276" w:lineRule="auto"/>
              <w:jc w:val="center"/>
              <w:rPr>
                <w:rFonts w:ascii="Calibri" w:hAnsi="Calibri"/>
                <w:b/>
                <w:color w:val="002060"/>
                <w:sz w:val="32"/>
                <w:szCs w:val="32"/>
                <w:lang w:val="en-US" w:eastAsia="tr-TR"/>
              </w:rPr>
            </w:pPr>
            <w:proofErr w:type="spellStart"/>
            <w:r>
              <w:rPr>
                <w:rFonts w:ascii="Calibri" w:hAnsi="Calibri"/>
                <w:b/>
                <w:color w:val="002060"/>
                <w:sz w:val="32"/>
                <w:szCs w:val="32"/>
                <w:lang w:val="en-US" w:eastAsia="tr-TR"/>
              </w:rPr>
              <w:t>Üye</w:t>
            </w:r>
            <w:proofErr w:type="spellEnd"/>
          </w:p>
          <w:p w14:paraId="33A96F61" w14:textId="77777777" w:rsidR="00C00D4F" w:rsidRDefault="00B639E3">
            <w:pPr>
              <w:spacing w:after="0" w:line="276" w:lineRule="auto"/>
              <w:jc w:val="center"/>
              <w:rPr>
                <w:rFonts w:ascii="Calibri" w:hAnsi="Calibri"/>
                <w:b/>
                <w:color w:val="002060"/>
                <w:sz w:val="32"/>
                <w:szCs w:val="32"/>
                <w:lang w:eastAsia="tr-TR"/>
              </w:rPr>
            </w:pPr>
            <w:proofErr w:type="spellStart"/>
            <w:r>
              <w:rPr>
                <w:rFonts w:ascii="Calibri" w:hAnsi="Calibri"/>
                <w:b/>
                <w:color w:val="002060"/>
                <w:sz w:val="32"/>
                <w:szCs w:val="32"/>
                <w:lang w:eastAsia="tr-TR"/>
              </w:rPr>
              <w:t>Doç.Dr</w:t>
            </w:r>
            <w:proofErr w:type="spellEnd"/>
            <w:r>
              <w:rPr>
                <w:rFonts w:ascii="Calibri" w:hAnsi="Calibri"/>
                <w:b/>
                <w:color w:val="002060"/>
                <w:sz w:val="32"/>
                <w:szCs w:val="32"/>
                <w:lang w:eastAsia="tr-TR"/>
              </w:rPr>
              <w:t xml:space="preserve">. </w:t>
            </w:r>
            <w:proofErr w:type="spellStart"/>
            <w:r>
              <w:rPr>
                <w:rFonts w:ascii="Calibri" w:hAnsi="Calibri"/>
                <w:b/>
                <w:color w:val="002060"/>
                <w:sz w:val="32"/>
                <w:szCs w:val="32"/>
                <w:lang w:eastAsia="tr-TR"/>
              </w:rPr>
              <w:t>Ahmed</w:t>
            </w:r>
            <w:proofErr w:type="spellEnd"/>
            <w:r>
              <w:rPr>
                <w:rFonts w:ascii="Calibri" w:hAnsi="Calibri"/>
                <w:b/>
                <w:color w:val="002060"/>
                <w:sz w:val="32"/>
                <w:szCs w:val="32"/>
                <w:lang w:eastAsia="tr-TR"/>
              </w:rPr>
              <w:t xml:space="preserve"> MENEVŞEOĞLU</w:t>
            </w:r>
          </w:p>
        </w:tc>
        <w:tc>
          <w:tcPr>
            <w:tcW w:w="4639" w:type="dxa"/>
            <w:tcBorders>
              <w:top w:val="nil"/>
              <w:left w:val="nil"/>
              <w:bottom w:val="nil"/>
              <w:right w:val="nil"/>
            </w:tcBorders>
          </w:tcPr>
          <w:p w14:paraId="0622B089" w14:textId="77777777" w:rsidR="00C00D4F" w:rsidRDefault="00B639E3">
            <w:pPr>
              <w:spacing w:after="0" w:line="276" w:lineRule="auto"/>
              <w:jc w:val="center"/>
              <w:rPr>
                <w:rFonts w:ascii="Calibri" w:hAnsi="Calibri"/>
                <w:b/>
                <w:color w:val="002060"/>
                <w:sz w:val="32"/>
                <w:szCs w:val="32"/>
                <w:lang w:eastAsia="tr-TR"/>
              </w:rPr>
            </w:pPr>
            <w:r>
              <w:rPr>
                <w:rFonts w:ascii="Calibri" w:hAnsi="Calibri"/>
                <w:b/>
                <w:color w:val="002060"/>
                <w:sz w:val="32"/>
                <w:szCs w:val="32"/>
                <w:lang w:eastAsia="tr-TR"/>
              </w:rPr>
              <w:t>Üye</w:t>
            </w:r>
          </w:p>
          <w:p w14:paraId="7BDB3881" w14:textId="77777777" w:rsidR="00C00D4F" w:rsidRDefault="00B639E3">
            <w:pPr>
              <w:spacing w:after="0" w:line="276" w:lineRule="auto"/>
              <w:jc w:val="center"/>
              <w:rPr>
                <w:rFonts w:ascii="Calibri" w:hAnsi="Calibri"/>
                <w:b/>
                <w:color w:val="002060"/>
                <w:sz w:val="32"/>
                <w:szCs w:val="32"/>
                <w:lang w:eastAsia="tr-TR"/>
              </w:rPr>
            </w:pPr>
            <w:r>
              <w:rPr>
                <w:rFonts w:ascii="Calibri" w:hAnsi="Calibri"/>
                <w:b/>
                <w:color w:val="002060"/>
                <w:sz w:val="32"/>
                <w:szCs w:val="32"/>
                <w:lang w:eastAsia="tr-TR"/>
              </w:rPr>
              <w:t>Doç. Dr. Melek ZOR</w:t>
            </w:r>
          </w:p>
        </w:tc>
      </w:tr>
      <w:tr w:rsidR="00C00D4F" w14:paraId="2312241C" w14:textId="77777777">
        <w:trPr>
          <w:trHeight w:val="1887"/>
        </w:trPr>
        <w:tc>
          <w:tcPr>
            <w:tcW w:w="4647" w:type="dxa"/>
            <w:tcBorders>
              <w:top w:val="nil"/>
              <w:left w:val="nil"/>
              <w:bottom w:val="nil"/>
              <w:right w:val="nil"/>
            </w:tcBorders>
          </w:tcPr>
          <w:p w14:paraId="21873B10" w14:textId="77777777" w:rsidR="00C00D4F" w:rsidRDefault="00B639E3">
            <w:pPr>
              <w:spacing w:after="0" w:line="276" w:lineRule="auto"/>
              <w:jc w:val="center"/>
              <w:rPr>
                <w:rFonts w:ascii="Calibri" w:hAnsi="Calibri"/>
                <w:b/>
                <w:color w:val="002060"/>
                <w:sz w:val="32"/>
                <w:szCs w:val="32"/>
                <w:lang w:eastAsia="tr-TR"/>
              </w:rPr>
            </w:pPr>
            <w:r>
              <w:rPr>
                <w:rFonts w:ascii="Calibri" w:hAnsi="Calibri"/>
                <w:b/>
                <w:color w:val="002060"/>
                <w:sz w:val="32"/>
                <w:szCs w:val="32"/>
                <w:lang w:eastAsia="tr-TR"/>
              </w:rPr>
              <w:t>Üye</w:t>
            </w:r>
          </w:p>
          <w:p w14:paraId="5BF19F97" w14:textId="77777777" w:rsidR="00C00D4F" w:rsidRDefault="00B639E3">
            <w:pPr>
              <w:spacing w:after="0" w:line="276" w:lineRule="auto"/>
              <w:jc w:val="both"/>
              <w:rPr>
                <w:rFonts w:ascii="Calibri" w:hAnsi="Calibri"/>
                <w:b/>
                <w:color w:val="002060"/>
                <w:sz w:val="32"/>
                <w:szCs w:val="32"/>
                <w:lang w:eastAsia="tr-TR"/>
              </w:rPr>
            </w:pPr>
            <w:r>
              <w:rPr>
                <w:rFonts w:ascii="Calibri" w:hAnsi="Calibri"/>
                <w:b/>
                <w:color w:val="002060"/>
                <w:sz w:val="32"/>
                <w:szCs w:val="32"/>
                <w:lang w:eastAsia="tr-TR"/>
              </w:rPr>
              <w:t xml:space="preserve">Dr. </w:t>
            </w:r>
            <w:proofErr w:type="spellStart"/>
            <w:r>
              <w:rPr>
                <w:rFonts w:ascii="Calibri" w:hAnsi="Calibri"/>
                <w:b/>
                <w:color w:val="002060"/>
                <w:sz w:val="32"/>
                <w:szCs w:val="32"/>
                <w:lang w:eastAsia="tr-TR"/>
              </w:rPr>
              <w:t>Öğr</w:t>
            </w:r>
            <w:proofErr w:type="spellEnd"/>
            <w:r>
              <w:rPr>
                <w:rFonts w:ascii="Calibri" w:hAnsi="Calibri"/>
                <w:b/>
                <w:color w:val="002060"/>
                <w:sz w:val="32"/>
                <w:szCs w:val="32"/>
                <w:lang w:eastAsia="tr-TR"/>
              </w:rPr>
              <w:t>. Üyesi Kübra FETTAHOĞLU</w:t>
            </w:r>
          </w:p>
        </w:tc>
        <w:tc>
          <w:tcPr>
            <w:tcW w:w="4639" w:type="dxa"/>
            <w:tcBorders>
              <w:top w:val="nil"/>
              <w:left w:val="nil"/>
              <w:bottom w:val="nil"/>
              <w:right w:val="nil"/>
            </w:tcBorders>
          </w:tcPr>
          <w:p w14:paraId="5F844855" w14:textId="77777777" w:rsidR="00C00D4F" w:rsidRDefault="00B639E3">
            <w:pPr>
              <w:spacing w:after="0" w:line="276" w:lineRule="auto"/>
              <w:jc w:val="center"/>
              <w:rPr>
                <w:rFonts w:ascii="Calibri" w:hAnsi="Calibri"/>
                <w:b/>
                <w:color w:val="002060"/>
                <w:sz w:val="32"/>
                <w:szCs w:val="32"/>
                <w:lang w:eastAsia="tr-TR"/>
              </w:rPr>
            </w:pPr>
            <w:r>
              <w:rPr>
                <w:rFonts w:ascii="Calibri" w:hAnsi="Calibri"/>
                <w:b/>
                <w:color w:val="002060"/>
                <w:sz w:val="32"/>
                <w:szCs w:val="32"/>
                <w:lang w:eastAsia="tr-TR"/>
              </w:rPr>
              <w:t>Üye</w:t>
            </w:r>
          </w:p>
          <w:p w14:paraId="70D7D4F8" w14:textId="77777777" w:rsidR="00C00D4F" w:rsidRDefault="00B639E3">
            <w:pPr>
              <w:spacing w:after="0" w:line="276" w:lineRule="auto"/>
              <w:jc w:val="center"/>
              <w:rPr>
                <w:rFonts w:ascii="Calibri" w:hAnsi="Calibri"/>
                <w:b/>
                <w:color w:val="002060"/>
                <w:sz w:val="32"/>
                <w:szCs w:val="32"/>
                <w:lang w:eastAsia="tr-TR"/>
              </w:rPr>
            </w:pPr>
            <w:r>
              <w:rPr>
                <w:rFonts w:ascii="Calibri" w:hAnsi="Calibri"/>
                <w:b/>
                <w:color w:val="002060"/>
                <w:sz w:val="32"/>
                <w:szCs w:val="32"/>
                <w:lang w:eastAsia="tr-TR"/>
              </w:rPr>
              <w:t xml:space="preserve">Dr. </w:t>
            </w:r>
            <w:proofErr w:type="spellStart"/>
            <w:r>
              <w:rPr>
                <w:rFonts w:ascii="Calibri" w:hAnsi="Calibri"/>
                <w:b/>
                <w:color w:val="002060"/>
                <w:sz w:val="32"/>
                <w:szCs w:val="32"/>
                <w:lang w:eastAsia="tr-TR"/>
              </w:rPr>
              <w:t>Öğr</w:t>
            </w:r>
            <w:proofErr w:type="spellEnd"/>
            <w:r>
              <w:rPr>
                <w:rFonts w:ascii="Calibri" w:hAnsi="Calibri"/>
                <w:b/>
                <w:color w:val="002060"/>
                <w:sz w:val="32"/>
                <w:szCs w:val="32"/>
                <w:lang w:eastAsia="tr-TR"/>
              </w:rPr>
              <w:t>. Üyesi Yasemin ASİLTÜRK OKUTAN</w:t>
            </w:r>
          </w:p>
        </w:tc>
      </w:tr>
      <w:tr w:rsidR="00C00D4F" w14:paraId="0325ED76" w14:textId="77777777">
        <w:trPr>
          <w:trHeight w:val="1863"/>
        </w:trPr>
        <w:tc>
          <w:tcPr>
            <w:tcW w:w="4647" w:type="dxa"/>
            <w:tcBorders>
              <w:top w:val="nil"/>
              <w:left w:val="nil"/>
              <w:bottom w:val="nil"/>
              <w:right w:val="nil"/>
            </w:tcBorders>
          </w:tcPr>
          <w:p w14:paraId="09FFFCF3" w14:textId="77777777" w:rsidR="00C00D4F" w:rsidRDefault="00B639E3">
            <w:pPr>
              <w:spacing w:after="0" w:line="276" w:lineRule="auto"/>
              <w:jc w:val="center"/>
              <w:rPr>
                <w:rFonts w:ascii="Calibri" w:hAnsi="Calibri"/>
                <w:b/>
                <w:color w:val="002060"/>
                <w:sz w:val="32"/>
                <w:szCs w:val="32"/>
                <w:lang w:eastAsia="tr-TR"/>
              </w:rPr>
            </w:pPr>
            <w:r>
              <w:rPr>
                <w:rFonts w:ascii="Calibri" w:hAnsi="Calibri"/>
                <w:b/>
                <w:color w:val="002060"/>
                <w:sz w:val="32"/>
                <w:szCs w:val="32"/>
                <w:lang w:eastAsia="tr-TR"/>
              </w:rPr>
              <w:t>Üye</w:t>
            </w:r>
          </w:p>
          <w:p w14:paraId="3C97A149" w14:textId="77777777" w:rsidR="00C00D4F" w:rsidRDefault="00B639E3">
            <w:pPr>
              <w:spacing w:after="0" w:line="276" w:lineRule="auto"/>
              <w:jc w:val="both"/>
              <w:rPr>
                <w:rFonts w:ascii="Calibri" w:hAnsi="Calibri"/>
                <w:b/>
                <w:color w:val="002060"/>
                <w:sz w:val="32"/>
                <w:szCs w:val="32"/>
                <w:lang w:val="en-US" w:eastAsia="tr-TR"/>
              </w:rPr>
            </w:pPr>
            <w:proofErr w:type="spellStart"/>
            <w:r>
              <w:rPr>
                <w:rFonts w:ascii="Calibri" w:hAnsi="Calibri"/>
                <w:b/>
                <w:color w:val="002060"/>
                <w:sz w:val="32"/>
                <w:szCs w:val="32"/>
                <w:lang w:val="en-US" w:eastAsia="tr-TR"/>
              </w:rPr>
              <w:t>Arş</w:t>
            </w:r>
            <w:proofErr w:type="spellEnd"/>
            <w:r>
              <w:rPr>
                <w:rFonts w:ascii="Calibri" w:hAnsi="Calibri"/>
                <w:b/>
                <w:color w:val="002060"/>
                <w:sz w:val="32"/>
                <w:szCs w:val="32"/>
                <w:lang w:val="en-US" w:eastAsia="tr-TR"/>
              </w:rPr>
              <w:t xml:space="preserve">. </w:t>
            </w:r>
            <w:proofErr w:type="spellStart"/>
            <w:r>
              <w:rPr>
                <w:rFonts w:ascii="Calibri" w:hAnsi="Calibri"/>
                <w:b/>
                <w:color w:val="002060"/>
                <w:sz w:val="32"/>
                <w:szCs w:val="32"/>
                <w:lang w:val="en-US" w:eastAsia="tr-TR"/>
              </w:rPr>
              <w:t>Gör</w:t>
            </w:r>
            <w:proofErr w:type="spellEnd"/>
            <w:r>
              <w:rPr>
                <w:rFonts w:ascii="Calibri" w:hAnsi="Calibri"/>
                <w:b/>
                <w:color w:val="002060"/>
                <w:sz w:val="32"/>
                <w:szCs w:val="32"/>
                <w:lang w:val="en-US" w:eastAsia="tr-TR"/>
              </w:rPr>
              <w:t xml:space="preserve">. </w:t>
            </w:r>
            <w:proofErr w:type="spellStart"/>
            <w:r>
              <w:rPr>
                <w:rFonts w:ascii="Calibri" w:hAnsi="Calibri"/>
                <w:b/>
                <w:color w:val="002060"/>
                <w:sz w:val="32"/>
                <w:szCs w:val="32"/>
                <w:lang w:val="en-US" w:eastAsia="tr-TR"/>
              </w:rPr>
              <w:t>Beyza</w:t>
            </w:r>
            <w:proofErr w:type="spellEnd"/>
            <w:r>
              <w:rPr>
                <w:rFonts w:ascii="Calibri" w:hAnsi="Calibri"/>
                <w:b/>
                <w:color w:val="002060"/>
                <w:sz w:val="32"/>
                <w:szCs w:val="32"/>
                <w:lang w:val="en-US" w:eastAsia="tr-TR"/>
              </w:rPr>
              <w:t xml:space="preserve"> </w:t>
            </w:r>
            <w:proofErr w:type="spellStart"/>
            <w:r>
              <w:rPr>
                <w:rFonts w:ascii="Calibri" w:hAnsi="Calibri"/>
                <w:b/>
                <w:color w:val="002060"/>
                <w:sz w:val="32"/>
                <w:szCs w:val="32"/>
                <w:lang w:val="en-US" w:eastAsia="tr-TR"/>
              </w:rPr>
              <w:t>Nur</w:t>
            </w:r>
            <w:proofErr w:type="spellEnd"/>
            <w:r>
              <w:rPr>
                <w:rFonts w:ascii="Calibri" w:hAnsi="Calibri"/>
                <w:b/>
                <w:color w:val="002060"/>
                <w:sz w:val="32"/>
                <w:szCs w:val="32"/>
                <w:lang w:val="en-US" w:eastAsia="tr-TR"/>
              </w:rPr>
              <w:t xml:space="preserve"> AYDIN</w:t>
            </w:r>
          </w:p>
        </w:tc>
        <w:tc>
          <w:tcPr>
            <w:tcW w:w="4639" w:type="dxa"/>
            <w:tcBorders>
              <w:top w:val="nil"/>
              <w:left w:val="nil"/>
              <w:bottom w:val="nil"/>
              <w:right w:val="nil"/>
            </w:tcBorders>
          </w:tcPr>
          <w:p w14:paraId="20135167" w14:textId="77777777" w:rsidR="00C00D4F" w:rsidRDefault="00B639E3">
            <w:pPr>
              <w:spacing w:after="0" w:line="276" w:lineRule="auto"/>
              <w:jc w:val="center"/>
              <w:rPr>
                <w:rFonts w:ascii="Calibri" w:hAnsi="Calibri"/>
                <w:b/>
                <w:color w:val="002060"/>
                <w:sz w:val="32"/>
                <w:szCs w:val="32"/>
                <w:lang w:eastAsia="tr-TR"/>
              </w:rPr>
            </w:pPr>
            <w:r>
              <w:rPr>
                <w:rFonts w:ascii="Calibri" w:hAnsi="Calibri"/>
                <w:b/>
                <w:color w:val="002060"/>
                <w:sz w:val="32"/>
                <w:szCs w:val="32"/>
                <w:lang w:eastAsia="tr-TR"/>
              </w:rPr>
              <w:t>Üye</w:t>
            </w:r>
          </w:p>
          <w:p w14:paraId="202694C4" w14:textId="77777777" w:rsidR="00C00D4F" w:rsidRDefault="00B639E3">
            <w:pPr>
              <w:spacing w:after="0" w:line="276" w:lineRule="auto"/>
              <w:jc w:val="center"/>
              <w:rPr>
                <w:rFonts w:ascii="Calibri" w:hAnsi="Calibri"/>
                <w:b/>
                <w:color w:val="002060"/>
                <w:sz w:val="32"/>
                <w:szCs w:val="32"/>
                <w:lang w:val="en-US" w:eastAsia="tr-TR"/>
              </w:rPr>
            </w:pPr>
            <w:proofErr w:type="spellStart"/>
            <w:r>
              <w:rPr>
                <w:rFonts w:ascii="Calibri" w:hAnsi="Calibri"/>
                <w:b/>
                <w:color w:val="002060"/>
                <w:sz w:val="32"/>
                <w:szCs w:val="32"/>
                <w:lang w:val="en-US" w:eastAsia="tr-TR"/>
              </w:rPr>
              <w:t>Aysel</w:t>
            </w:r>
            <w:proofErr w:type="spellEnd"/>
            <w:r>
              <w:rPr>
                <w:rFonts w:ascii="Calibri" w:hAnsi="Calibri"/>
                <w:b/>
                <w:color w:val="002060"/>
                <w:sz w:val="32"/>
                <w:szCs w:val="32"/>
                <w:lang w:val="en-US" w:eastAsia="tr-TR"/>
              </w:rPr>
              <w:t xml:space="preserve"> ÇALPAN İNAN</w:t>
            </w:r>
          </w:p>
        </w:tc>
      </w:tr>
      <w:tr w:rsidR="00C00D4F" w14:paraId="612FEC3B" w14:textId="77777777">
        <w:trPr>
          <w:trHeight w:val="1503"/>
        </w:trPr>
        <w:tc>
          <w:tcPr>
            <w:tcW w:w="4647" w:type="dxa"/>
            <w:tcBorders>
              <w:top w:val="nil"/>
              <w:left w:val="nil"/>
              <w:bottom w:val="nil"/>
              <w:right w:val="nil"/>
            </w:tcBorders>
          </w:tcPr>
          <w:p w14:paraId="61137B91" w14:textId="77777777" w:rsidR="00C00D4F" w:rsidRDefault="00B639E3">
            <w:pPr>
              <w:spacing w:after="0" w:line="276" w:lineRule="auto"/>
              <w:jc w:val="center"/>
              <w:rPr>
                <w:rFonts w:ascii="Calibri" w:hAnsi="Calibri"/>
                <w:b/>
                <w:color w:val="002060"/>
                <w:sz w:val="32"/>
                <w:szCs w:val="32"/>
                <w:lang w:eastAsia="tr-TR"/>
              </w:rPr>
            </w:pPr>
            <w:r>
              <w:rPr>
                <w:rFonts w:ascii="Calibri" w:hAnsi="Calibri"/>
                <w:b/>
                <w:color w:val="002060"/>
                <w:sz w:val="32"/>
                <w:szCs w:val="32"/>
                <w:lang w:eastAsia="tr-TR"/>
              </w:rPr>
              <w:t>Üye</w:t>
            </w:r>
          </w:p>
          <w:p w14:paraId="43785041" w14:textId="113C3EF1" w:rsidR="00C00D4F" w:rsidRDefault="000B226B">
            <w:pPr>
              <w:spacing w:after="0" w:line="276" w:lineRule="auto"/>
              <w:jc w:val="both"/>
              <w:rPr>
                <w:rFonts w:ascii="Calibri" w:hAnsi="Calibri"/>
                <w:b/>
                <w:color w:val="002060"/>
                <w:sz w:val="32"/>
                <w:szCs w:val="32"/>
                <w:lang w:val="en-US" w:eastAsia="tr-TR"/>
              </w:rPr>
            </w:pPr>
            <w:r>
              <w:rPr>
                <w:rFonts w:ascii="Calibri" w:hAnsi="Calibri"/>
                <w:b/>
                <w:color w:val="002060"/>
                <w:sz w:val="32"/>
                <w:szCs w:val="32"/>
                <w:lang w:val="en-US" w:eastAsia="tr-TR"/>
              </w:rPr>
              <w:t xml:space="preserve">                    </w:t>
            </w:r>
            <w:proofErr w:type="spellStart"/>
            <w:r w:rsidR="00B639E3">
              <w:rPr>
                <w:rFonts w:ascii="Calibri" w:hAnsi="Calibri"/>
                <w:b/>
                <w:color w:val="002060"/>
                <w:sz w:val="32"/>
                <w:szCs w:val="32"/>
                <w:lang w:val="en-US" w:eastAsia="tr-TR"/>
              </w:rPr>
              <w:t>Recep</w:t>
            </w:r>
            <w:proofErr w:type="spellEnd"/>
            <w:r w:rsidR="00B639E3">
              <w:rPr>
                <w:rFonts w:ascii="Calibri" w:hAnsi="Calibri"/>
                <w:b/>
                <w:color w:val="002060"/>
                <w:sz w:val="32"/>
                <w:szCs w:val="32"/>
                <w:lang w:val="en-US" w:eastAsia="tr-TR"/>
              </w:rPr>
              <w:t xml:space="preserve"> KURT</w:t>
            </w:r>
          </w:p>
        </w:tc>
        <w:tc>
          <w:tcPr>
            <w:tcW w:w="4639" w:type="dxa"/>
            <w:tcBorders>
              <w:top w:val="nil"/>
              <w:left w:val="nil"/>
              <w:bottom w:val="nil"/>
              <w:right w:val="nil"/>
            </w:tcBorders>
          </w:tcPr>
          <w:p w14:paraId="79ABB1A4" w14:textId="77777777" w:rsidR="00C00D4F" w:rsidRDefault="00B639E3">
            <w:pPr>
              <w:spacing w:after="0" w:line="276" w:lineRule="auto"/>
              <w:jc w:val="center"/>
              <w:rPr>
                <w:rFonts w:ascii="Calibri" w:hAnsi="Calibri"/>
                <w:b/>
                <w:color w:val="002060"/>
                <w:sz w:val="32"/>
                <w:szCs w:val="32"/>
                <w:lang w:eastAsia="tr-TR"/>
              </w:rPr>
            </w:pPr>
            <w:r>
              <w:rPr>
                <w:rFonts w:ascii="Calibri" w:hAnsi="Calibri"/>
                <w:b/>
                <w:color w:val="002060"/>
                <w:sz w:val="32"/>
                <w:szCs w:val="32"/>
                <w:lang w:eastAsia="tr-TR"/>
              </w:rPr>
              <w:t>Üye</w:t>
            </w:r>
          </w:p>
          <w:p w14:paraId="4ACACD39" w14:textId="77777777" w:rsidR="00C00D4F" w:rsidRDefault="00B639E3">
            <w:pPr>
              <w:spacing w:after="0" w:line="276" w:lineRule="auto"/>
              <w:jc w:val="center"/>
              <w:rPr>
                <w:rFonts w:ascii="Calibri" w:hAnsi="Calibri"/>
                <w:bCs/>
                <w:color w:val="002060"/>
                <w:sz w:val="32"/>
                <w:szCs w:val="32"/>
                <w:lang w:val="en-US" w:eastAsia="tr-TR"/>
              </w:rPr>
            </w:pPr>
            <w:proofErr w:type="spellStart"/>
            <w:r>
              <w:rPr>
                <w:rFonts w:ascii="Calibri" w:hAnsi="Calibri"/>
                <w:b/>
                <w:color w:val="002060"/>
                <w:sz w:val="32"/>
                <w:szCs w:val="32"/>
                <w:lang w:val="en-US" w:eastAsia="tr-TR"/>
              </w:rPr>
              <w:t>Yağmur</w:t>
            </w:r>
            <w:proofErr w:type="spellEnd"/>
            <w:r>
              <w:rPr>
                <w:rFonts w:ascii="Calibri" w:hAnsi="Calibri"/>
                <w:b/>
                <w:color w:val="002060"/>
                <w:sz w:val="32"/>
                <w:szCs w:val="32"/>
                <w:lang w:val="en-US" w:eastAsia="tr-TR"/>
              </w:rPr>
              <w:t xml:space="preserve"> KAYA</w:t>
            </w:r>
          </w:p>
        </w:tc>
      </w:tr>
    </w:tbl>
    <w:p w14:paraId="06867C30" w14:textId="77777777" w:rsidR="00C00D4F" w:rsidRDefault="00C00D4F">
      <w:pPr>
        <w:spacing w:line="276" w:lineRule="auto"/>
        <w:rPr>
          <w:rFonts w:ascii="Calibri" w:eastAsia="Times New Roman" w:hAnsi="Calibri" w:cs="Times New Roman"/>
          <w:b/>
          <w:sz w:val="21"/>
          <w:szCs w:val="21"/>
          <w:lang w:val="en-US" w:eastAsia="tr-TR"/>
        </w:rPr>
      </w:pPr>
    </w:p>
    <w:p w14:paraId="7056EE5D" w14:textId="77777777" w:rsidR="00C00D4F" w:rsidRDefault="00C00D4F">
      <w:pPr>
        <w:spacing w:line="276" w:lineRule="auto"/>
        <w:rPr>
          <w:rFonts w:ascii="Calibri" w:eastAsia="Times New Roman" w:hAnsi="Calibri" w:cs="Times New Roman"/>
          <w:b/>
          <w:sz w:val="21"/>
          <w:szCs w:val="21"/>
          <w:lang w:val="en-US" w:eastAsia="tr-TR"/>
        </w:rPr>
      </w:pPr>
    </w:p>
    <w:p w14:paraId="52035713" w14:textId="77777777" w:rsidR="00C00D4F" w:rsidRDefault="00C00D4F">
      <w:pPr>
        <w:spacing w:line="276" w:lineRule="auto"/>
        <w:rPr>
          <w:rFonts w:ascii="Calibri" w:eastAsia="Times New Roman" w:hAnsi="Calibri" w:cs="Times New Roman"/>
          <w:b/>
          <w:sz w:val="21"/>
          <w:szCs w:val="21"/>
          <w:lang w:val="en-US" w:eastAsia="tr-TR"/>
        </w:rPr>
      </w:pPr>
    </w:p>
    <w:p w14:paraId="65306651" w14:textId="77777777" w:rsidR="00C00D4F" w:rsidRDefault="00C00D4F">
      <w:pPr>
        <w:spacing w:line="276" w:lineRule="auto"/>
        <w:rPr>
          <w:rFonts w:ascii="Calibri" w:eastAsia="Times New Roman" w:hAnsi="Calibri" w:cs="Times New Roman"/>
          <w:b/>
          <w:sz w:val="21"/>
          <w:szCs w:val="21"/>
          <w:lang w:val="en-US" w:eastAsia="tr-TR"/>
        </w:rPr>
      </w:pPr>
    </w:p>
    <w:p w14:paraId="0CD21948" w14:textId="77777777" w:rsidR="00C00D4F" w:rsidRDefault="00B639E3">
      <w:pPr>
        <w:shd w:val="clear" w:color="auto" w:fill="FFFFFF" w:themeFill="background1"/>
        <w:spacing w:before="120" w:after="120" w:line="360" w:lineRule="auto"/>
        <w:jc w:val="both"/>
        <w:rPr>
          <w:rFonts w:ascii="Times New Roman" w:hAnsi="Times New Roman" w:cs="Times New Roman"/>
          <w:b/>
          <w:color w:val="002060"/>
          <w:sz w:val="28"/>
          <w:szCs w:val="28"/>
        </w:rPr>
      </w:pPr>
      <w:r>
        <w:rPr>
          <w:rFonts w:ascii="Times New Roman" w:hAnsi="Times New Roman" w:cs="Times New Roman"/>
          <w:b/>
          <w:color w:val="002060"/>
          <w:sz w:val="28"/>
          <w:szCs w:val="28"/>
        </w:rPr>
        <w:lastRenderedPageBreak/>
        <w:t>BİRİM HAKKINDA BİLGİLER</w:t>
      </w:r>
    </w:p>
    <w:p w14:paraId="73208930" w14:textId="77777777" w:rsidR="00C00D4F" w:rsidRDefault="00B639E3">
      <w:pPr>
        <w:shd w:val="clear" w:color="auto" w:fill="FFFFFF" w:themeFill="background1"/>
        <w:spacing w:before="120" w:after="120" w:line="360" w:lineRule="auto"/>
        <w:jc w:val="both"/>
        <w:rPr>
          <w:rFonts w:ascii="Times New Roman" w:hAnsi="Times New Roman" w:cs="Times New Roman"/>
          <w:b/>
          <w:color w:val="8A0000"/>
          <w:sz w:val="28"/>
        </w:rPr>
      </w:pPr>
      <w:r>
        <w:rPr>
          <w:rFonts w:ascii="Times New Roman" w:hAnsi="Times New Roman" w:cs="Times New Roman"/>
          <w:b/>
          <w:color w:val="8A0000"/>
          <w:sz w:val="28"/>
        </w:rPr>
        <w:t>İletişim Bilgileri</w:t>
      </w:r>
    </w:p>
    <w:p w14:paraId="423BF2D2" w14:textId="77777777" w:rsidR="00C00D4F" w:rsidRDefault="00B639E3">
      <w:pPr>
        <w:pStyle w:val="NormalWeb"/>
        <w:shd w:val="clear" w:color="auto" w:fill="FFFFFF"/>
        <w:spacing w:before="0" w:beforeAutospacing="0" w:after="0" w:afterAutospacing="0" w:line="360" w:lineRule="auto"/>
        <w:jc w:val="both"/>
      </w:pPr>
      <w:r>
        <w:rPr>
          <w:rStyle w:val="Gl"/>
          <w:b w:val="0"/>
          <w:bCs w:val="0"/>
        </w:rPr>
        <w:t xml:space="preserve">Ulaşım Adresi: </w:t>
      </w:r>
      <w:r>
        <w:t>Ağrı İbrahim Çeçen Üniversitesi İktisadi ve İdari Bilimler Fakültesi, Turizm İşletmeciliği ve Otelcilik Yüksekokulu, 04100 Ağrı</w:t>
      </w:r>
    </w:p>
    <w:p w14:paraId="10DF29D9" w14:textId="77777777" w:rsidR="00C00D4F" w:rsidRDefault="00B639E3">
      <w:pPr>
        <w:pStyle w:val="NormalWeb"/>
        <w:shd w:val="clear" w:color="auto" w:fill="FFFFFF"/>
        <w:spacing w:before="0" w:beforeAutospacing="0" w:after="0" w:afterAutospacing="0" w:line="360" w:lineRule="auto"/>
        <w:jc w:val="both"/>
      </w:pPr>
      <w:r>
        <w:rPr>
          <w:rStyle w:val="Gl"/>
          <w:b w:val="0"/>
          <w:bCs w:val="0"/>
        </w:rPr>
        <w:t xml:space="preserve">Ulaşım Santral: </w:t>
      </w:r>
      <w:r>
        <w:rPr>
          <w:color w:val="000000" w:themeColor="text1"/>
          <w:spacing w:val="8"/>
          <w:shd w:val="clear" w:color="auto" w:fill="F8F8F8"/>
        </w:rPr>
        <w:t>0472 –215 98 63</w:t>
      </w:r>
    </w:p>
    <w:p w14:paraId="5C552F37" w14:textId="77777777" w:rsidR="00C00D4F" w:rsidRDefault="00B639E3">
      <w:pPr>
        <w:pStyle w:val="NormalWeb"/>
        <w:shd w:val="clear" w:color="auto" w:fill="FFFFFF"/>
        <w:spacing w:before="0" w:beforeAutospacing="0" w:after="0" w:afterAutospacing="0" w:line="360" w:lineRule="auto"/>
        <w:jc w:val="both"/>
      </w:pPr>
      <w:proofErr w:type="spellStart"/>
      <w:proofErr w:type="gramStart"/>
      <w:r>
        <w:rPr>
          <w:rStyle w:val="Gl"/>
          <w:b w:val="0"/>
          <w:bCs w:val="0"/>
        </w:rPr>
        <w:t>Fax</w:t>
      </w:r>
      <w:proofErr w:type="spellEnd"/>
      <w:r>
        <w:rPr>
          <w:rStyle w:val="Gl"/>
          <w:b w:val="0"/>
          <w:bCs w:val="0"/>
        </w:rPr>
        <w:t xml:space="preserve">                   : </w:t>
      </w:r>
      <w:r>
        <w:rPr>
          <w:spacing w:val="8"/>
          <w:shd w:val="clear" w:color="auto" w:fill="F9F9F9"/>
        </w:rPr>
        <w:t>0472</w:t>
      </w:r>
      <w:proofErr w:type="gramEnd"/>
      <w:r>
        <w:rPr>
          <w:spacing w:val="8"/>
          <w:shd w:val="clear" w:color="auto" w:fill="F9F9F9"/>
        </w:rPr>
        <w:t xml:space="preserve"> 216 20 08</w:t>
      </w:r>
    </w:p>
    <w:p w14:paraId="4B013276" w14:textId="77777777" w:rsidR="00C00D4F" w:rsidRDefault="00B639E3">
      <w:pPr>
        <w:pStyle w:val="NormalWeb"/>
        <w:shd w:val="clear" w:color="auto" w:fill="FFFFFF"/>
        <w:spacing w:before="0" w:beforeAutospacing="0" w:after="0" w:afterAutospacing="0" w:line="360" w:lineRule="auto"/>
        <w:jc w:val="both"/>
      </w:pPr>
      <w:r>
        <w:rPr>
          <w:rStyle w:val="Gl"/>
          <w:b w:val="0"/>
          <w:bCs w:val="0"/>
        </w:rPr>
        <w:t>E-</w:t>
      </w:r>
      <w:proofErr w:type="gramStart"/>
      <w:r>
        <w:rPr>
          <w:rStyle w:val="Gl"/>
          <w:b w:val="0"/>
          <w:bCs w:val="0"/>
        </w:rPr>
        <w:t xml:space="preserve">mail              : </w:t>
      </w:r>
      <w:r>
        <w:rPr>
          <w:spacing w:val="8"/>
          <w:shd w:val="clear" w:color="auto" w:fill="F8F8F8"/>
        </w:rPr>
        <w:t>turizmioy</w:t>
      </w:r>
      <w:proofErr w:type="gramEnd"/>
      <w:r>
        <w:rPr>
          <w:spacing w:val="8"/>
          <w:shd w:val="clear" w:color="auto" w:fill="F8F8F8"/>
        </w:rPr>
        <w:t>@agri.edu.tr</w:t>
      </w:r>
    </w:p>
    <w:p w14:paraId="07F9BEC6" w14:textId="77777777" w:rsidR="00C00D4F" w:rsidRDefault="00B639E3">
      <w:pPr>
        <w:shd w:val="clear" w:color="auto" w:fill="FFFFFF" w:themeFill="background1"/>
        <w:spacing w:before="120" w:after="120" w:line="360" w:lineRule="auto"/>
        <w:jc w:val="both"/>
        <w:rPr>
          <w:rFonts w:ascii="Times New Roman" w:hAnsi="Times New Roman" w:cs="Times New Roman"/>
          <w:b/>
          <w:color w:val="8A0000"/>
          <w:sz w:val="28"/>
        </w:rPr>
      </w:pPr>
      <w:r>
        <w:rPr>
          <w:rFonts w:ascii="Times New Roman" w:hAnsi="Times New Roman" w:cs="Times New Roman"/>
          <w:b/>
          <w:color w:val="8A0000"/>
          <w:sz w:val="28"/>
        </w:rPr>
        <w:t>Tarihsel Gelişimi</w:t>
      </w:r>
    </w:p>
    <w:p w14:paraId="1318669B" w14:textId="77777777" w:rsidR="00C00D4F" w:rsidRDefault="00B639E3">
      <w:pPr>
        <w:pStyle w:val="NormalWeb"/>
        <w:shd w:val="clear" w:color="auto" w:fill="FFFFFF"/>
        <w:spacing w:before="0" w:beforeAutospacing="0" w:after="160" w:afterAutospacing="0" w:line="360" w:lineRule="auto"/>
        <w:jc w:val="both"/>
        <w:textAlignment w:val="baseline"/>
        <w:rPr>
          <w:spacing w:val="8"/>
        </w:rPr>
      </w:pPr>
      <w:r>
        <w:rPr>
          <w:spacing w:val="8"/>
        </w:rPr>
        <w:t xml:space="preserve">T.C. Ağrı İbrahim Çeçen Üniversitesi Turizm İşletmeciliği ve Otelcilik Yüksekokulu 13.11.2010 tarihli 27758 sayılı Resmi </w:t>
      </w:r>
      <w:proofErr w:type="spellStart"/>
      <w:r>
        <w:rPr>
          <w:spacing w:val="8"/>
        </w:rPr>
        <w:t>Gazete’de</w:t>
      </w:r>
      <w:proofErr w:type="spellEnd"/>
      <w:r>
        <w:rPr>
          <w:spacing w:val="8"/>
        </w:rPr>
        <w:t xml:space="preserve"> yayımlanan 2010/1059 sayılı Bakanlar Kurulu kararıyla kurulmuştur.</w:t>
      </w:r>
    </w:p>
    <w:p w14:paraId="2A251663" w14:textId="55054561" w:rsidR="00C00D4F" w:rsidRDefault="00B639E3">
      <w:pPr>
        <w:pStyle w:val="NormalWeb"/>
        <w:shd w:val="clear" w:color="auto" w:fill="FFFFFF"/>
        <w:spacing w:before="0" w:beforeAutospacing="0" w:after="160" w:afterAutospacing="0" w:line="360" w:lineRule="auto"/>
        <w:jc w:val="both"/>
        <w:textAlignment w:val="baseline"/>
        <w:rPr>
          <w:spacing w:val="8"/>
        </w:rPr>
      </w:pPr>
      <w:r>
        <w:rPr>
          <w:spacing w:val="8"/>
        </w:rPr>
        <w:t xml:space="preserve">Yüksekokulumuzda tek faal bölüm </w:t>
      </w:r>
      <w:r>
        <w:rPr>
          <w:spacing w:val="8"/>
          <w:shd w:val="clear" w:color="auto" w:fill="FFFFFF"/>
        </w:rPr>
        <w:t>Gastronomi ve Mutfak Sanatları</w:t>
      </w:r>
      <w:r w:rsidR="000B226B">
        <w:rPr>
          <w:spacing w:val="8"/>
          <w:shd w:val="clear" w:color="auto" w:fill="FFFFFF"/>
        </w:rPr>
        <w:t xml:space="preserve"> Bölümüdür.</w:t>
      </w:r>
      <w:r>
        <w:rPr>
          <w:spacing w:val="8"/>
          <w:shd w:val="clear" w:color="auto" w:fill="FFFFFF"/>
        </w:rPr>
        <w:t xml:space="preserve"> </w:t>
      </w:r>
      <w:r>
        <w:rPr>
          <w:spacing w:val="8"/>
        </w:rPr>
        <w:t>Ayrıca Yüksekokulumuzdaki bölüm sayısını artırmak için 2024 yılı süresince Turizm Rehberliği ve Turizm İşletmeciliği bölümlerinin açılmasına yönelik dosya hazırlanmış ve senatoya sunulmuştur; ancak YÖK tarafından kabul edilmemiştir. 2025 yılı içinde dosyalar güncellenerek tekrar sunulmuştur. Yüksekokulumuzun derslikleri İktisadi İdari Bilimler Fakültesinde yer almaktadır. Yüksekokulumuzda, Gastronomi ve Mutfak Sanatları Bölümünde eğitim vermek üzere 7 akademik (</w:t>
      </w:r>
      <w:r w:rsidRPr="0086606A">
        <w:rPr>
          <w:spacing w:val="8"/>
        </w:rPr>
        <w:t>2 Doçent, 2 Doktor Öğretim Üyesi, 1 Öğretim Görevlisi ve 2 Araştırma Görevlisi</w:t>
      </w:r>
      <w:r>
        <w:rPr>
          <w:spacing w:val="8"/>
        </w:rPr>
        <w:t xml:space="preserve">) personel, </w:t>
      </w:r>
      <w:r w:rsidRPr="0086606A">
        <w:rPr>
          <w:spacing w:val="8"/>
        </w:rPr>
        <w:t>3 idari personel</w:t>
      </w:r>
      <w:r>
        <w:rPr>
          <w:spacing w:val="8"/>
        </w:rPr>
        <w:t xml:space="preserve"> görev yapmakta olup </w:t>
      </w:r>
      <w:r w:rsidRPr="0086606A">
        <w:rPr>
          <w:spacing w:val="8"/>
        </w:rPr>
        <w:t>173</w:t>
      </w:r>
      <w:r>
        <w:rPr>
          <w:spacing w:val="8"/>
        </w:rPr>
        <w:t xml:space="preserve"> öğrenciyle eğitim-öğretim sürecini devam ettirmektedir.</w:t>
      </w:r>
    </w:p>
    <w:p w14:paraId="6BD891C7" w14:textId="77777777" w:rsidR="00C00D4F" w:rsidRDefault="00C00D4F">
      <w:pPr>
        <w:shd w:val="clear" w:color="auto" w:fill="FFFFFF" w:themeFill="background1"/>
        <w:spacing w:before="120" w:after="120" w:line="360" w:lineRule="auto"/>
        <w:jc w:val="both"/>
        <w:rPr>
          <w:rFonts w:ascii="Times New Roman" w:hAnsi="Times New Roman" w:cs="Times New Roman"/>
          <w:b/>
          <w:color w:val="8A0000"/>
          <w:sz w:val="28"/>
        </w:rPr>
      </w:pPr>
    </w:p>
    <w:p w14:paraId="6E5D79E0" w14:textId="77777777" w:rsidR="00C00D4F" w:rsidRDefault="00C00D4F">
      <w:pPr>
        <w:shd w:val="clear" w:color="auto" w:fill="FFFFFF" w:themeFill="background1"/>
        <w:spacing w:before="120" w:after="120" w:line="360" w:lineRule="auto"/>
        <w:jc w:val="both"/>
        <w:rPr>
          <w:rFonts w:ascii="Times New Roman" w:hAnsi="Times New Roman" w:cs="Times New Roman"/>
          <w:b/>
          <w:color w:val="8A0000"/>
          <w:sz w:val="28"/>
        </w:rPr>
      </w:pPr>
    </w:p>
    <w:p w14:paraId="13196683" w14:textId="77777777" w:rsidR="00C00D4F" w:rsidRDefault="00C00D4F">
      <w:pPr>
        <w:shd w:val="clear" w:color="auto" w:fill="FFFFFF" w:themeFill="background1"/>
        <w:spacing w:before="120" w:after="120" w:line="360" w:lineRule="auto"/>
        <w:jc w:val="both"/>
        <w:rPr>
          <w:rFonts w:ascii="Times New Roman" w:hAnsi="Times New Roman" w:cs="Times New Roman"/>
          <w:b/>
          <w:color w:val="8A0000"/>
          <w:sz w:val="28"/>
        </w:rPr>
      </w:pPr>
    </w:p>
    <w:p w14:paraId="507E64DD" w14:textId="77777777" w:rsidR="00C00D4F" w:rsidRDefault="00C00D4F">
      <w:pPr>
        <w:shd w:val="clear" w:color="auto" w:fill="FFFFFF" w:themeFill="background1"/>
        <w:spacing w:before="120" w:after="120" w:line="360" w:lineRule="auto"/>
        <w:jc w:val="both"/>
        <w:rPr>
          <w:rFonts w:ascii="Times New Roman" w:hAnsi="Times New Roman" w:cs="Times New Roman"/>
          <w:b/>
          <w:color w:val="8A0000"/>
          <w:sz w:val="28"/>
        </w:rPr>
      </w:pPr>
    </w:p>
    <w:p w14:paraId="1BF051BF" w14:textId="77777777" w:rsidR="00C00D4F" w:rsidRDefault="00C00D4F">
      <w:pPr>
        <w:shd w:val="clear" w:color="auto" w:fill="FFFFFF" w:themeFill="background1"/>
        <w:spacing w:before="120" w:after="120" w:line="360" w:lineRule="auto"/>
        <w:jc w:val="both"/>
        <w:rPr>
          <w:rFonts w:ascii="Times New Roman" w:hAnsi="Times New Roman" w:cs="Times New Roman"/>
          <w:b/>
          <w:color w:val="8A0000"/>
          <w:sz w:val="28"/>
        </w:rPr>
      </w:pPr>
    </w:p>
    <w:p w14:paraId="6D7CCF98" w14:textId="77777777" w:rsidR="00C00D4F" w:rsidRDefault="00C00D4F">
      <w:pPr>
        <w:shd w:val="clear" w:color="auto" w:fill="FFFFFF" w:themeFill="background1"/>
        <w:spacing w:before="120" w:after="120" w:line="360" w:lineRule="auto"/>
        <w:jc w:val="both"/>
        <w:rPr>
          <w:rFonts w:ascii="Times New Roman" w:hAnsi="Times New Roman" w:cs="Times New Roman"/>
          <w:b/>
          <w:color w:val="8A0000"/>
          <w:sz w:val="28"/>
        </w:rPr>
      </w:pPr>
    </w:p>
    <w:p w14:paraId="6834F7CC" w14:textId="77777777" w:rsidR="00C00D4F" w:rsidRDefault="00C00D4F">
      <w:pPr>
        <w:shd w:val="clear" w:color="auto" w:fill="FFFFFF" w:themeFill="background1"/>
        <w:spacing w:before="120" w:after="120" w:line="360" w:lineRule="auto"/>
        <w:jc w:val="both"/>
        <w:rPr>
          <w:rFonts w:ascii="Times New Roman" w:hAnsi="Times New Roman" w:cs="Times New Roman"/>
          <w:b/>
          <w:color w:val="8A0000"/>
          <w:sz w:val="28"/>
        </w:rPr>
      </w:pPr>
    </w:p>
    <w:p w14:paraId="5313376F" w14:textId="77777777" w:rsidR="00C00D4F" w:rsidRDefault="00B639E3">
      <w:pPr>
        <w:shd w:val="clear" w:color="auto" w:fill="FFFFFF" w:themeFill="background1"/>
        <w:spacing w:before="120" w:after="120" w:line="360" w:lineRule="auto"/>
        <w:jc w:val="both"/>
        <w:rPr>
          <w:rFonts w:ascii="Times New Roman" w:hAnsi="Times New Roman" w:cs="Times New Roman"/>
          <w:b/>
          <w:color w:val="8A0000"/>
          <w:sz w:val="28"/>
        </w:rPr>
      </w:pPr>
      <w:r>
        <w:rPr>
          <w:rFonts w:ascii="Times New Roman" w:hAnsi="Times New Roman" w:cs="Times New Roman"/>
          <w:b/>
          <w:color w:val="8A0000"/>
          <w:sz w:val="28"/>
        </w:rPr>
        <w:lastRenderedPageBreak/>
        <w:t>Misyonu, Vizyonu, Değerleri ve Hedefleri</w:t>
      </w:r>
    </w:p>
    <w:p w14:paraId="23426D80" w14:textId="77777777" w:rsidR="00C00D4F" w:rsidRDefault="00B639E3">
      <w:pPr>
        <w:pStyle w:val="Balk2"/>
        <w:spacing w:before="0" w:after="160" w:line="360" w:lineRule="auto"/>
        <w:jc w:val="both"/>
        <w:rPr>
          <w:rFonts w:ascii="Times New Roman" w:hAnsi="Times New Roman" w:cs="Times New Roman"/>
          <w:b/>
          <w:bCs/>
          <w:color w:val="auto"/>
          <w:sz w:val="24"/>
          <w:szCs w:val="24"/>
        </w:rPr>
      </w:pPr>
      <w:bookmarkStart w:id="0" w:name="_Toc95244300"/>
      <w:r>
        <w:rPr>
          <w:rFonts w:ascii="Times New Roman" w:hAnsi="Times New Roman" w:cs="Times New Roman"/>
          <w:b/>
          <w:bCs/>
          <w:color w:val="auto"/>
          <w:sz w:val="24"/>
          <w:szCs w:val="24"/>
        </w:rPr>
        <w:t>Misyon</w:t>
      </w:r>
      <w:bookmarkEnd w:id="0"/>
    </w:p>
    <w:p w14:paraId="466F889D" w14:textId="77777777" w:rsidR="00C00D4F" w:rsidRDefault="00B639E3">
      <w:pPr>
        <w:spacing w:line="240" w:lineRule="auto"/>
        <w:jc w:val="both"/>
        <w:rPr>
          <w:rFonts w:ascii="Times New Roman" w:hAnsi="Times New Roman" w:cs="Times New Roman"/>
          <w:sz w:val="24"/>
          <w:szCs w:val="24"/>
        </w:rPr>
      </w:pPr>
      <w:bookmarkStart w:id="1" w:name="_Toc95244301"/>
      <w:proofErr w:type="gramStart"/>
      <w:r>
        <w:rPr>
          <w:rFonts w:ascii="Times New Roman" w:hAnsi="Times New Roman" w:cs="Times New Roman"/>
          <w:sz w:val="24"/>
          <w:szCs w:val="24"/>
        </w:rPr>
        <w:t xml:space="preserve">Yüksekokulumuz, bilimsel ilke ve temellere uygun olarak bilgi üreten, eğitim öğretim </w:t>
      </w:r>
      <w:proofErr w:type="spellStart"/>
      <w:r>
        <w:rPr>
          <w:rFonts w:ascii="Times New Roman" w:hAnsi="Times New Roman" w:cs="Times New Roman"/>
          <w:sz w:val="24"/>
          <w:szCs w:val="24"/>
        </w:rPr>
        <w:t>üreçlerinde</w:t>
      </w:r>
      <w:proofErr w:type="spellEnd"/>
      <w:r>
        <w:rPr>
          <w:rFonts w:ascii="Times New Roman" w:hAnsi="Times New Roman" w:cs="Times New Roman"/>
          <w:sz w:val="24"/>
          <w:szCs w:val="24"/>
        </w:rPr>
        <w:t xml:space="preserve"> katılımcı karar alma yöntemiyle yenilenen, turizm sektörünün ihtiyaç duyduğu nitelikli insan kaynağını; toplumsal değerlere saygılı, öz saygısı yüksek, bugünden geleceği koruma bilincine sahip ve uluslararası düzeyde rekabet edebilecek bireyler yetiştirerek toplumsal refah ve gelişime katkı sağlama amacı taşımaktadır.</w:t>
      </w:r>
      <w:proofErr w:type="gramEnd"/>
    </w:p>
    <w:p w14:paraId="3FD8C2F5" w14:textId="77777777" w:rsidR="00C00D4F" w:rsidRDefault="00B639E3">
      <w:pPr>
        <w:pStyle w:val="Balk2"/>
        <w:spacing w:before="0" w:after="160" w:line="24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Vizyon</w:t>
      </w:r>
      <w:bookmarkEnd w:id="1"/>
    </w:p>
    <w:p w14:paraId="79BBF543" w14:textId="77777777" w:rsidR="00C00D4F" w:rsidRDefault="00B639E3">
      <w:pPr>
        <w:pStyle w:val="NormalWeb"/>
        <w:shd w:val="clear" w:color="auto" w:fill="FFFFFF"/>
        <w:spacing w:before="0" w:beforeAutospacing="0" w:after="160" w:afterAutospacing="0"/>
        <w:jc w:val="both"/>
      </w:pPr>
      <w:r>
        <w:rPr>
          <w:spacing w:val="8"/>
          <w:shd w:val="clear" w:color="auto" w:fill="FFFFFF"/>
        </w:rPr>
        <w:t>Akademik başarı ve eğitim-öğretim kalitesini sürekli iyileştirme ve geliştirme ilkesiyle; bölge ve ülke ihtiyaçlarını dikkate alarak katkı sağlayan; topluma ve turizm sektörüne değer katan insan kaynağı yetiştiren; uluslararası tanınırlığa sahip bir yükseköğretim kurumu olmak.</w:t>
      </w:r>
    </w:p>
    <w:p w14:paraId="3ABCF763" w14:textId="77777777" w:rsidR="00C00D4F" w:rsidRDefault="00B639E3">
      <w:pPr>
        <w:pStyle w:val="Balk2"/>
        <w:spacing w:after="240"/>
        <w:rPr>
          <w:rFonts w:ascii="Times New Roman" w:hAnsi="Times New Roman" w:cs="Times New Roman"/>
          <w:b/>
          <w:bCs/>
          <w:color w:val="auto"/>
          <w:sz w:val="24"/>
          <w:szCs w:val="24"/>
        </w:rPr>
      </w:pPr>
      <w:bookmarkStart w:id="2" w:name="_Toc95244302"/>
      <w:r>
        <w:rPr>
          <w:rFonts w:ascii="Times New Roman" w:hAnsi="Times New Roman" w:cs="Times New Roman"/>
          <w:b/>
          <w:bCs/>
          <w:color w:val="auto"/>
          <w:sz w:val="24"/>
          <w:szCs w:val="24"/>
        </w:rPr>
        <w:t>İlke ve Değerler</w:t>
      </w:r>
      <w:bookmarkEnd w:id="2"/>
    </w:p>
    <w:p w14:paraId="7E6B681A" w14:textId="77777777" w:rsidR="00C00D4F" w:rsidRDefault="00B639E3">
      <w:pPr>
        <w:pStyle w:val="ListeParagraf"/>
        <w:numPr>
          <w:ilvl w:val="0"/>
          <w:numId w:val="1"/>
        </w:numPr>
        <w:spacing w:after="0" w:line="360" w:lineRule="auto"/>
        <w:contextualSpacing w:val="0"/>
        <w:jc w:val="both"/>
        <w:rPr>
          <w:rFonts w:ascii="Times New Roman" w:hAnsi="Times New Roman" w:cs="Times New Roman"/>
          <w:sz w:val="20"/>
          <w:szCs w:val="20"/>
        </w:rPr>
      </w:pPr>
      <w:r>
        <w:rPr>
          <w:rFonts w:ascii="Times New Roman" w:hAnsi="Times New Roman" w:cs="Times New Roman"/>
          <w:sz w:val="20"/>
          <w:szCs w:val="20"/>
        </w:rPr>
        <w:t>Liyakat</w:t>
      </w:r>
    </w:p>
    <w:p w14:paraId="7985B729" w14:textId="77777777" w:rsidR="00C00D4F" w:rsidRDefault="00B639E3">
      <w:pPr>
        <w:pStyle w:val="ListeParagraf"/>
        <w:numPr>
          <w:ilvl w:val="0"/>
          <w:numId w:val="1"/>
        </w:numPr>
        <w:spacing w:after="0" w:line="360" w:lineRule="auto"/>
        <w:contextualSpacing w:val="0"/>
        <w:jc w:val="both"/>
        <w:rPr>
          <w:rFonts w:ascii="Times New Roman" w:hAnsi="Times New Roman" w:cs="Times New Roman"/>
          <w:sz w:val="20"/>
          <w:szCs w:val="20"/>
        </w:rPr>
      </w:pPr>
      <w:r>
        <w:rPr>
          <w:rFonts w:ascii="Times New Roman" w:hAnsi="Times New Roman" w:cs="Times New Roman"/>
          <w:sz w:val="20"/>
          <w:szCs w:val="20"/>
        </w:rPr>
        <w:t>Bilgi</w:t>
      </w:r>
    </w:p>
    <w:p w14:paraId="19D09AB4" w14:textId="77777777" w:rsidR="00C00D4F" w:rsidRDefault="00B639E3">
      <w:pPr>
        <w:pStyle w:val="ListeParagraf"/>
        <w:numPr>
          <w:ilvl w:val="0"/>
          <w:numId w:val="1"/>
        </w:numPr>
        <w:spacing w:after="0" w:line="360" w:lineRule="auto"/>
        <w:contextualSpacing w:val="0"/>
        <w:jc w:val="both"/>
        <w:rPr>
          <w:rFonts w:ascii="Times New Roman" w:hAnsi="Times New Roman" w:cs="Times New Roman"/>
          <w:sz w:val="20"/>
          <w:szCs w:val="20"/>
        </w:rPr>
      </w:pPr>
      <w:r>
        <w:rPr>
          <w:rFonts w:ascii="Times New Roman" w:hAnsi="Times New Roman" w:cs="Times New Roman"/>
          <w:sz w:val="20"/>
          <w:szCs w:val="20"/>
        </w:rPr>
        <w:t>Ahlak</w:t>
      </w:r>
    </w:p>
    <w:p w14:paraId="72CBBA23" w14:textId="77777777" w:rsidR="00C00D4F" w:rsidRDefault="00B639E3">
      <w:pPr>
        <w:pStyle w:val="ListeParagraf"/>
        <w:numPr>
          <w:ilvl w:val="0"/>
          <w:numId w:val="1"/>
        </w:numPr>
        <w:spacing w:after="0" w:line="360" w:lineRule="auto"/>
        <w:contextualSpacing w:val="0"/>
        <w:jc w:val="both"/>
        <w:rPr>
          <w:rFonts w:ascii="Times New Roman" w:hAnsi="Times New Roman" w:cs="Times New Roman"/>
          <w:sz w:val="20"/>
          <w:szCs w:val="20"/>
        </w:rPr>
      </w:pPr>
      <w:r>
        <w:rPr>
          <w:rFonts w:ascii="Times New Roman" w:hAnsi="Times New Roman" w:cs="Times New Roman"/>
          <w:sz w:val="20"/>
          <w:szCs w:val="20"/>
        </w:rPr>
        <w:t>Sorumluluk</w:t>
      </w:r>
    </w:p>
    <w:p w14:paraId="0CB0CD40" w14:textId="77777777" w:rsidR="00C00D4F" w:rsidRDefault="00B639E3">
      <w:pPr>
        <w:pStyle w:val="ListeParagraf"/>
        <w:numPr>
          <w:ilvl w:val="0"/>
          <w:numId w:val="1"/>
        </w:numPr>
        <w:spacing w:after="0" w:line="360" w:lineRule="auto"/>
        <w:contextualSpacing w:val="0"/>
        <w:jc w:val="both"/>
        <w:rPr>
          <w:rFonts w:ascii="Times New Roman" w:hAnsi="Times New Roman" w:cs="Times New Roman"/>
          <w:sz w:val="20"/>
          <w:szCs w:val="20"/>
        </w:rPr>
      </w:pPr>
      <w:r>
        <w:rPr>
          <w:rFonts w:ascii="Times New Roman" w:hAnsi="Times New Roman" w:cs="Times New Roman"/>
          <w:sz w:val="20"/>
          <w:szCs w:val="20"/>
        </w:rPr>
        <w:t>Şeffaflık </w:t>
      </w:r>
    </w:p>
    <w:p w14:paraId="75BEBF87" w14:textId="77777777" w:rsidR="00C00D4F" w:rsidRDefault="00B639E3">
      <w:pPr>
        <w:pStyle w:val="ListeParagraf"/>
        <w:numPr>
          <w:ilvl w:val="0"/>
          <w:numId w:val="1"/>
        </w:numPr>
        <w:spacing w:after="0" w:line="360" w:lineRule="auto"/>
        <w:contextualSpacing w:val="0"/>
        <w:jc w:val="both"/>
        <w:rPr>
          <w:rFonts w:ascii="Times New Roman" w:hAnsi="Times New Roman" w:cs="Times New Roman"/>
          <w:sz w:val="20"/>
          <w:szCs w:val="20"/>
        </w:rPr>
      </w:pPr>
      <w:r>
        <w:rPr>
          <w:rFonts w:ascii="Times New Roman" w:hAnsi="Times New Roman" w:cs="Times New Roman"/>
          <w:sz w:val="20"/>
          <w:szCs w:val="20"/>
        </w:rPr>
        <w:t>İşbirliği</w:t>
      </w:r>
    </w:p>
    <w:p w14:paraId="31C68F7C" w14:textId="77777777" w:rsidR="00C00D4F" w:rsidRDefault="00B639E3">
      <w:pPr>
        <w:pStyle w:val="ListeParagraf"/>
        <w:numPr>
          <w:ilvl w:val="0"/>
          <w:numId w:val="1"/>
        </w:numPr>
        <w:spacing w:after="0" w:line="360" w:lineRule="auto"/>
        <w:contextualSpacing w:val="0"/>
        <w:jc w:val="both"/>
        <w:rPr>
          <w:rFonts w:ascii="Times New Roman" w:hAnsi="Times New Roman" w:cs="Times New Roman"/>
          <w:sz w:val="20"/>
          <w:szCs w:val="20"/>
        </w:rPr>
      </w:pPr>
      <w:r>
        <w:rPr>
          <w:rFonts w:ascii="Times New Roman" w:hAnsi="Times New Roman" w:cs="Times New Roman"/>
          <w:sz w:val="20"/>
          <w:szCs w:val="20"/>
        </w:rPr>
        <w:t>Hoşgörü</w:t>
      </w:r>
    </w:p>
    <w:p w14:paraId="297B6230" w14:textId="77777777" w:rsidR="00C00D4F" w:rsidRDefault="00B639E3">
      <w:pPr>
        <w:pStyle w:val="ListeParagraf"/>
        <w:numPr>
          <w:ilvl w:val="0"/>
          <w:numId w:val="1"/>
        </w:numPr>
        <w:spacing w:after="0" w:line="360" w:lineRule="auto"/>
        <w:contextualSpacing w:val="0"/>
        <w:jc w:val="both"/>
        <w:rPr>
          <w:rFonts w:ascii="Times New Roman" w:hAnsi="Times New Roman" w:cs="Times New Roman"/>
          <w:sz w:val="20"/>
          <w:szCs w:val="20"/>
        </w:rPr>
      </w:pPr>
      <w:r>
        <w:rPr>
          <w:rFonts w:ascii="Times New Roman" w:hAnsi="Times New Roman" w:cs="Times New Roman"/>
          <w:sz w:val="20"/>
          <w:szCs w:val="20"/>
        </w:rPr>
        <w:t>Farkındalık</w:t>
      </w:r>
    </w:p>
    <w:p w14:paraId="7D72929E" w14:textId="77777777" w:rsidR="00C00D4F" w:rsidRDefault="00B639E3">
      <w:pPr>
        <w:pStyle w:val="ListeParagraf"/>
        <w:numPr>
          <w:ilvl w:val="0"/>
          <w:numId w:val="1"/>
        </w:numPr>
        <w:spacing w:after="0" w:line="360" w:lineRule="auto"/>
        <w:contextualSpacing w:val="0"/>
        <w:jc w:val="both"/>
        <w:rPr>
          <w:rFonts w:ascii="Times New Roman" w:hAnsi="Times New Roman" w:cs="Times New Roman"/>
          <w:sz w:val="20"/>
          <w:szCs w:val="20"/>
        </w:rPr>
      </w:pPr>
      <w:r>
        <w:rPr>
          <w:rFonts w:ascii="Times New Roman" w:hAnsi="Times New Roman" w:cs="Times New Roman"/>
          <w:sz w:val="20"/>
          <w:szCs w:val="20"/>
        </w:rPr>
        <w:t>Adalet</w:t>
      </w:r>
    </w:p>
    <w:p w14:paraId="2F6FA6AB" w14:textId="77777777" w:rsidR="00C00D4F" w:rsidRDefault="00B639E3">
      <w:pPr>
        <w:pStyle w:val="ListeParagraf"/>
        <w:numPr>
          <w:ilvl w:val="0"/>
          <w:numId w:val="1"/>
        </w:numPr>
        <w:spacing w:after="0" w:line="360" w:lineRule="auto"/>
        <w:contextualSpacing w:val="0"/>
        <w:jc w:val="both"/>
        <w:rPr>
          <w:rFonts w:ascii="Times New Roman" w:hAnsi="Times New Roman" w:cs="Times New Roman"/>
          <w:sz w:val="20"/>
          <w:szCs w:val="20"/>
        </w:rPr>
      </w:pPr>
      <w:r>
        <w:rPr>
          <w:rFonts w:ascii="Times New Roman" w:hAnsi="Times New Roman" w:cs="Times New Roman"/>
          <w:sz w:val="20"/>
          <w:szCs w:val="20"/>
        </w:rPr>
        <w:t>Girişimcilik ve Yenilikçilik</w:t>
      </w:r>
    </w:p>
    <w:p w14:paraId="6959BDEB" w14:textId="77777777" w:rsidR="00C00D4F" w:rsidRDefault="00B639E3">
      <w:pPr>
        <w:pStyle w:val="ListeParagraf"/>
        <w:numPr>
          <w:ilvl w:val="0"/>
          <w:numId w:val="1"/>
        </w:numPr>
        <w:spacing w:after="0" w:line="360" w:lineRule="auto"/>
        <w:contextualSpacing w:val="0"/>
        <w:jc w:val="both"/>
        <w:rPr>
          <w:rFonts w:ascii="Times New Roman" w:hAnsi="Times New Roman" w:cs="Times New Roman"/>
          <w:sz w:val="20"/>
          <w:szCs w:val="20"/>
        </w:rPr>
      </w:pPr>
      <w:r>
        <w:rPr>
          <w:rFonts w:ascii="Times New Roman" w:hAnsi="Times New Roman" w:cs="Times New Roman"/>
          <w:sz w:val="20"/>
          <w:szCs w:val="20"/>
        </w:rPr>
        <w:t>Katılımcılık</w:t>
      </w:r>
    </w:p>
    <w:p w14:paraId="32D7CB5F" w14:textId="77777777" w:rsidR="00C00D4F" w:rsidRDefault="00B639E3">
      <w:pPr>
        <w:pStyle w:val="ListeParagraf"/>
        <w:numPr>
          <w:ilvl w:val="0"/>
          <w:numId w:val="1"/>
        </w:numPr>
        <w:spacing w:after="0" w:line="360" w:lineRule="auto"/>
        <w:contextualSpacing w:val="0"/>
        <w:jc w:val="both"/>
        <w:rPr>
          <w:rFonts w:ascii="Times New Roman" w:hAnsi="Times New Roman" w:cs="Times New Roman"/>
          <w:sz w:val="20"/>
          <w:szCs w:val="20"/>
        </w:rPr>
      </w:pPr>
      <w:r>
        <w:rPr>
          <w:rFonts w:ascii="Times New Roman" w:hAnsi="Times New Roman" w:cs="Times New Roman"/>
          <w:sz w:val="20"/>
          <w:szCs w:val="20"/>
        </w:rPr>
        <w:t>Toplumsal Katkı</w:t>
      </w:r>
    </w:p>
    <w:p w14:paraId="1BA1BDAD" w14:textId="77777777" w:rsidR="00C00D4F" w:rsidRDefault="00B639E3">
      <w:pPr>
        <w:pStyle w:val="ListeParagraf"/>
        <w:numPr>
          <w:ilvl w:val="0"/>
          <w:numId w:val="1"/>
        </w:numPr>
        <w:spacing w:after="0" w:line="360" w:lineRule="auto"/>
        <w:contextualSpacing w:val="0"/>
        <w:jc w:val="both"/>
        <w:rPr>
          <w:rFonts w:ascii="Times New Roman" w:hAnsi="Times New Roman" w:cs="Times New Roman"/>
          <w:sz w:val="20"/>
          <w:szCs w:val="20"/>
        </w:rPr>
      </w:pPr>
      <w:r>
        <w:rPr>
          <w:rFonts w:ascii="Times New Roman" w:hAnsi="Times New Roman" w:cs="Times New Roman"/>
          <w:sz w:val="20"/>
          <w:szCs w:val="20"/>
        </w:rPr>
        <w:t>Çevre Bilinci</w:t>
      </w:r>
    </w:p>
    <w:p w14:paraId="26F6583C" w14:textId="77777777" w:rsidR="00C00D4F" w:rsidRDefault="00B639E3">
      <w:pPr>
        <w:pStyle w:val="ListeParagraf"/>
        <w:numPr>
          <w:ilvl w:val="0"/>
          <w:numId w:val="1"/>
        </w:numPr>
        <w:spacing w:after="0" w:line="360" w:lineRule="auto"/>
        <w:contextualSpacing w:val="0"/>
        <w:jc w:val="both"/>
        <w:rPr>
          <w:rFonts w:ascii="Times New Roman" w:hAnsi="Times New Roman" w:cs="Times New Roman"/>
          <w:sz w:val="20"/>
          <w:szCs w:val="20"/>
        </w:rPr>
      </w:pPr>
      <w:r>
        <w:rPr>
          <w:rFonts w:ascii="Times New Roman" w:hAnsi="Times New Roman" w:cs="Times New Roman"/>
          <w:sz w:val="20"/>
          <w:szCs w:val="20"/>
        </w:rPr>
        <w:t>Saygı</w:t>
      </w:r>
    </w:p>
    <w:p w14:paraId="53A3CD16" w14:textId="77777777" w:rsidR="00C00D4F" w:rsidRDefault="00B639E3">
      <w:pPr>
        <w:pStyle w:val="ListeParagraf"/>
        <w:numPr>
          <w:ilvl w:val="0"/>
          <w:numId w:val="1"/>
        </w:numPr>
        <w:spacing w:after="0" w:line="360" w:lineRule="auto"/>
        <w:contextualSpacing w:val="0"/>
        <w:jc w:val="both"/>
        <w:rPr>
          <w:rFonts w:ascii="Times New Roman" w:hAnsi="Times New Roman" w:cs="Times New Roman"/>
          <w:sz w:val="20"/>
          <w:szCs w:val="20"/>
        </w:rPr>
      </w:pPr>
      <w:r>
        <w:rPr>
          <w:rFonts w:ascii="Times New Roman" w:hAnsi="Times New Roman" w:cs="Times New Roman"/>
          <w:sz w:val="20"/>
          <w:szCs w:val="20"/>
        </w:rPr>
        <w:t>Dayanışma</w:t>
      </w:r>
    </w:p>
    <w:p w14:paraId="4DFFB649" w14:textId="77777777" w:rsidR="00C00D4F" w:rsidRDefault="00B639E3">
      <w:pPr>
        <w:pStyle w:val="ListeParagraf"/>
        <w:numPr>
          <w:ilvl w:val="0"/>
          <w:numId w:val="1"/>
        </w:numPr>
        <w:spacing w:after="0" w:line="360" w:lineRule="auto"/>
        <w:contextualSpacing w:val="0"/>
        <w:jc w:val="both"/>
        <w:rPr>
          <w:rFonts w:ascii="Times New Roman" w:hAnsi="Times New Roman" w:cs="Times New Roman"/>
          <w:sz w:val="20"/>
          <w:szCs w:val="20"/>
        </w:rPr>
      </w:pPr>
      <w:r>
        <w:rPr>
          <w:rFonts w:ascii="Times New Roman" w:hAnsi="Times New Roman" w:cs="Times New Roman"/>
          <w:sz w:val="20"/>
          <w:szCs w:val="20"/>
        </w:rPr>
        <w:t>Çalışkanlık</w:t>
      </w:r>
    </w:p>
    <w:p w14:paraId="6600DA92" w14:textId="77777777" w:rsidR="00C00D4F" w:rsidRDefault="00B639E3">
      <w:pPr>
        <w:pStyle w:val="ListeParagraf"/>
        <w:numPr>
          <w:ilvl w:val="0"/>
          <w:numId w:val="1"/>
        </w:numPr>
        <w:spacing w:after="0" w:line="360" w:lineRule="auto"/>
        <w:contextualSpacing w:val="0"/>
        <w:jc w:val="both"/>
        <w:rPr>
          <w:rFonts w:ascii="Times New Roman" w:hAnsi="Times New Roman" w:cs="Times New Roman"/>
          <w:sz w:val="20"/>
          <w:szCs w:val="20"/>
        </w:rPr>
      </w:pPr>
      <w:r>
        <w:rPr>
          <w:rFonts w:ascii="Times New Roman" w:hAnsi="Times New Roman" w:cs="Times New Roman"/>
          <w:sz w:val="20"/>
          <w:szCs w:val="20"/>
        </w:rPr>
        <w:t>Eşitlik</w:t>
      </w:r>
    </w:p>
    <w:p w14:paraId="49CDFAE4" w14:textId="77777777" w:rsidR="00C00D4F" w:rsidRDefault="00B639E3">
      <w:pPr>
        <w:pStyle w:val="ListeParagraf"/>
        <w:numPr>
          <w:ilvl w:val="0"/>
          <w:numId w:val="1"/>
        </w:numPr>
        <w:spacing w:after="0" w:line="360" w:lineRule="auto"/>
        <w:contextualSpacing w:val="0"/>
        <w:jc w:val="both"/>
        <w:rPr>
          <w:rFonts w:ascii="Times New Roman" w:hAnsi="Times New Roman" w:cs="Times New Roman"/>
          <w:sz w:val="20"/>
          <w:szCs w:val="20"/>
        </w:rPr>
      </w:pPr>
      <w:r>
        <w:rPr>
          <w:rFonts w:ascii="Times New Roman" w:hAnsi="Times New Roman" w:cs="Times New Roman"/>
          <w:sz w:val="20"/>
          <w:szCs w:val="20"/>
        </w:rPr>
        <w:t>Biz Bilinci</w:t>
      </w:r>
    </w:p>
    <w:p w14:paraId="7E1ECD39" w14:textId="77777777" w:rsidR="00C00D4F" w:rsidRDefault="00B639E3">
      <w:pPr>
        <w:pStyle w:val="Balk2"/>
        <w:spacing w:after="240" w:line="240" w:lineRule="auto"/>
        <w:rPr>
          <w:rFonts w:ascii="Times New Roman" w:hAnsi="Times New Roman" w:cs="Times New Roman"/>
          <w:b/>
          <w:bCs/>
          <w:color w:val="auto"/>
          <w:sz w:val="24"/>
          <w:szCs w:val="24"/>
        </w:rPr>
      </w:pPr>
      <w:bookmarkStart w:id="3" w:name="_Toc95244303"/>
      <w:r>
        <w:rPr>
          <w:rFonts w:ascii="Times New Roman" w:hAnsi="Times New Roman" w:cs="Times New Roman"/>
          <w:b/>
          <w:bCs/>
          <w:color w:val="auto"/>
          <w:sz w:val="24"/>
          <w:szCs w:val="24"/>
        </w:rPr>
        <w:t>Hedefler</w:t>
      </w:r>
      <w:bookmarkEnd w:id="3"/>
    </w:p>
    <w:p w14:paraId="7EB40016" w14:textId="1E6C69B5" w:rsidR="00C00D4F" w:rsidRDefault="00B639E3">
      <w:pPr>
        <w:pStyle w:val="paragraph"/>
        <w:numPr>
          <w:ilvl w:val="0"/>
          <w:numId w:val="2"/>
        </w:numPr>
        <w:spacing w:before="0" w:beforeAutospacing="0" w:after="0" w:afterAutospacing="0"/>
        <w:jc w:val="both"/>
        <w:textAlignment w:val="baseline"/>
        <w:rPr>
          <w:rStyle w:val="normaltextrun"/>
          <w:color w:val="000000"/>
        </w:rPr>
      </w:pPr>
      <w:r>
        <w:rPr>
          <w:rStyle w:val="normaltextrun"/>
          <w:color w:val="000000"/>
        </w:rPr>
        <w:t xml:space="preserve">Yüksekokulun eğitim-öğretim kalitesinin alanında uzman </w:t>
      </w:r>
      <w:r w:rsidR="000B226B">
        <w:rPr>
          <w:rStyle w:val="normaltextrun"/>
          <w:color w:val="000000"/>
        </w:rPr>
        <w:t>öğretim üyesi/e</w:t>
      </w:r>
      <w:r>
        <w:rPr>
          <w:rStyle w:val="normaltextrun"/>
          <w:color w:val="000000"/>
        </w:rPr>
        <w:t>lemanları ile yükseltilmesi,</w:t>
      </w:r>
    </w:p>
    <w:p w14:paraId="5A7439E9" w14:textId="77777777" w:rsidR="00C00D4F" w:rsidRDefault="00B639E3">
      <w:pPr>
        <w:pStyle w:val="paragraph"/>
        <w:numPr>
          <w:ilvl w:val="0"/>
          <w:numId w:val="2"/>
        </w:numPr>
        <w:spacing w:before="0" w:beforeAutospacing="0" w:after="0" w:afterAutospacing="0"/>
        <w:jc w:val="both"/>
        <w:textAlignment w:val="baseline"/>
        <w:rPr>
          <w:rStyle w:val="normaltextrun"/>
          <w:color w:val="000000"/>
        </w:rPr>
      </w:pPr>
      <w:r>
        <w:rPr>
          <w:rStyle w:val="normaltextrun"/>
          <w:color w:val="000000"/>
        </w:rPr>
        <w:t xml:space="preserve">Gastronomi ve Mutfak Sanatları Bölümü uygulama mutfağında öğrencilerin alanlarında iyi yetişebilmelerine yönelik atölye eğitimlerinin artırılması, </w:t>
      </w:r>
    </w:p>
    <w:p w14:paraId="37DE8B78" w14:textId="77777777" w:rsidR="00C00D4F" w:rsidRDefault="00B639E3">
      <w:pPr>
        <w:pStyle w:val="paragraph"/>
        <w:numPr>
          <w:ilvl w:val="0"/>
          <w:numId w:val="2"/>
        </w:numPr>
        <w:spacing w:before="0" w:beforeAutospacing="0" w:after="0" w:afterAutospacing="0"/>
        <w:jc w:val="both"/>
        <w:textAlignment w:val="baseline"/>
        <w:rPr>
          <w:color w:val="000000"/>
        </w:rPr>
      </w:pPr>
      <w:r>
        <w:rPr>
          <w:rStyle w:val="normaltextrun"/>
          <w:color w:val="000000"/>
        </w:rPr>
        <w:t xml:space="preserve">Yüksekokulda aktif bölüm sayısının artırılması, </w:t>
      </w:r>
    </w:p>
    <w:p w14:paraId="6F993CAE" w14:textId="77777777" w:rsidR="00C00D4F" w:rsidRDefault="00B639E3">
      <w:pPr>
        <w:pStyle w:val="paragraph"/>
        <w:numPr>
          <w:ilvl w:val="0"/>
          <w:numId w:val="2"/>
        </w:numPr>
        <w:spacing w:before="0" w:beforeAutospacing="0" w:after="0" w:afterAutospacing="0"/>
        <w:jc w:val="both"/>
        <w:textAlignment w:val="baseline"/>
        <w:rPr>
          <w:color w:val="000000"/>
        </w:rPr>
      </w:pPr>
      <w:r>
        <w:rPr>
          <w:rStyle w:val="normaltextrun"/>
          <w:color w:val="000000"/>
        </w:rPr>
        <w:lastRenderedPageBreak/>
        <w:t>Yüksekokulun bölüm sayısının artırılarak Fakülteye dönüşüm sürecinin gerçekleştirilebilmesi,</w:t>
      </w:r>
    </w:p>
    <w:p w14:paraId="64B9C0FE" w14:textId="77777777" w:rsidR="00C00D4F" w:rsidRDefault="00B639E3">
      <w:pPr>
        <w:pStyle w:val="paragraph"/>
        <w:numPr>
          <w:ilvl w:val="0"/>
          <w:numId w:val="2"/>
        </w:numPr>
        <w:spacing w:before="0" w:beforeAutospacing="0" w:after="0" w:afterAutospacing="0"/>
        <w:jc w:val="both"/>
        <w:textAlignment w:val="baseline"/>
        <w:rPr>
          <w:color w:val="000000"/>
        </w:rPr>
      </w:pPr>
      <w:r>
        <w:rPr>
          <w:rStyle w:val="normaltextrun"/>
          <w:color w:val="000000"/>
        </w:rPr>
        <w:t>Yüksekokul fiziki durumu ve alt yapısının iyileştirilmesi,</w:t>
      </w:r>
    </w:p>
    <w:p w14:paraId="452DABC3" w14:textId="77777777" w:rsidR="00C00D4F" w:rsidRDefault="00B639E3">
      <w:pPr>
        <w:pStyle w:val="paragraph"/>
        <w:numPr>
          <w:ilvl w:val="0"/>
          <w:numId w:val="2"/>
        </w:numPr>
        <w:spacing w:before="0" w:beforeAutospacing="0" w:after="0" w:afterAutospacing="0"/>
        <w:jc w:val="both"/>
        <w:textAlignment w:val="baseline"/>
        <w:rPr>
          <w:color w:val="000000"/>
        </w:rPr>
      </w:pPr>
      <w:r>
        <w:rPr>
          <w:rStyle w:val="normaltextrun"/>
          <w:color w:val="000000"/>
        </w:rPr>
        <w:t>Gerek kendi bölüm kulüplerinin gerekse de diğer kulüplerin faaliyetlerine yönelik katılımlarının artırılarak sosyalleşmelerini desteklemek ayrıca grup içi faaliyetlerde sorumluluk duygularını teşvik etmek,</w:t>
      </w:r>
    </w:p>
    <w:p w14:paraId="0423295E" w14:textId="77777777" w:rsidR="00C00D4F" w:rsidRDefault="00B639E3">
      <w:pPr>
        <w:pStyle w:val="paragraph"/>
        <w:numPr>
          <w:ilvl w:val="0"/>
          <w:numId w:val="2"/>
        </w:numPr>
        <w:spacing w:before="0" w:beforeAutospacing="0" w:after="0" w:afterAutospacing="0"/>
        <w:jc w:val="both"/>
        <w:textAlignment w:val="baseline"/>
        <w:rPr>
          <w:color w:val="000000"/>
        </w:rPr>
      </w:pPr>
      <w:r>
        <w:rPr>
          <w:rStyle w:val="normaltextrun"/>
          <w:color w:val="000000"/>
        </w:rPr>
        <w:t xml:space="preserve">Eğitim-öğretim dönemi içinde öğrencilerin </w:t>
      </w:r>
      <w:proofErr w:type="gramStart"/>
      <w:r>
        <w:rPr>
          <w:rStyle w:val="normaltextrun"/>
          <w:color w:val="000000"/>
        </w:rPr>
        <w:t>sempozyum</w:t>
      </w:r>
      <w:proofErr w:type="gramEnd"/>
      <w:r>
        <w:rPr>
          <w:rStyle w:val="normaltextrun"/>
          <w:color w:val="000000"/>
        </w:rPr>
        <w:t>, panel, söyleşi</w:t>
      </w:r>
      <w:r>
        <w:rPr>
          <w:rStyle w:val="apple-converted-space"/>
          <w:color w:val="000000"/>
        </w:rPr>
        <w:t xml:space="preserve">, </w:t>
      </w:r>
      <w:r>
        <w:rPr>
          <w:rStyle w:val="normaltextrun"/>
          <w:color w:val="000000"/>
        </w:rPr>
        <w:t>konferans ve atölye eğitimlerine katılımlarının sağlanması,</w:t>
      </w:r>
    </w:p>
    <w:p w14:paraId="53F6A03D" w14:textId="77777777" w:rsidR="00C00D4F" w:rsidRDefault="00B639E3">
      <w:pPr>
        <w:pStyle w:val="paragraph"/>
        <w:numPr>
          <w:ilvl w:val="0"/>
          <w:numId w:val="2"/>
        </w:numPr>
        <w:spacing w:before="0" w:beforeAutospacing="0" w:after="0" w:afterAutospacing="0"/>
        <w:jc w:val="both"/>
        <w:textAlignment w:val="baseline"/>
        <w:rPr>
          <w:rStyle w:val="eop"/>
          <w:color w:val="000000"/>
        </w:rPr>
      </w:pPr>
      <w:r>
        <w:rPr>
          <w:rStyle w:val="normaltextrun"/>
          <w:color w:val="000000"/>
        </w:rPr>
        <w:t>Öğrencilere yönelik planlanan projelerin artırılması</w:t>
      </w:r>
      <w:r>
        <w:rPr>
          <w:rStyle w:val="eop"/>
          <w:color w:val="000000"/>
        </w:rPr>
        <w:t>,</w:t>
      </w:r>
    </w:p>
    <w:p w14:paraId="376E1AA1" w14:textId="77777777" w:rsidR="00C00D4F" w:rsidRDefault="00B639E3">
      <w:pPr>
        <w:numPr>
          <w:ilvl w:val="0"/>
          <w:numId w:val="2"/>
        </w:num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Bölgedeki dış paydaşlarla kurulan etkileşimi arttırmak,</w:t>
      </w:r>
    </w:p>
    <w:p w14:paraId="16005D7F" w14:textId="77777777" w:rsidR="00C00D4F" w:rsidRDefault="00B639E3">
      <w:pPr>
        <w:numPr>
          <w:ilvl w:val="0"/>
          <w:numId w:val="2"/>
        </w:num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Yüksekokulun bölgeyle olan sosyal, kültürel ve ekonomik etkileşimini arttırmak,</w:t>
      </w:r>
    </w:p>
    <w:p w14:paraId="270F7DCC" w14:textId="77777777" w:rsidR="00C00D4F" w:rsidRDefault="00B639E3">
      <w:pPr>
        <w:spacing w:line="240" w:lineRule="auto"/>
        <w:rPr>
          <w:rFonts w:ascii="Times New Roman" w:hAnsi="Times New Roman" w:cs="Times New Roman"/>
          <w:sz w:val="24"/>
        </w:rPr>
      </w:pPr>
      <w:r>
        <w:rPr>
          <w:rFonts w:ascii="Times New Roman" w:hAnsi="Times New Roman" w:cs="Times New Roman"/>
          <w:sz w:val="24"/>
        </w:rPr>
        <w:br w:type="page"/>
      </w:r>
    </w:p>
    <w:p w14:paraId="1859B87A" w14:textId="77777777" w:rsidR="00C00D4F" w:rsidRDefault="00B639E3">
      <w:pPr>
        <w:pStyle w:val="ListeParagraf"/>
        <w:numPr>
          <w:ilvl w:val="0"/>
          <w:numId w:val="3"/>
        </w:numPr>
        <w:shd w:val="clear" w:color="auto" w:fill="FFFFFF" w:themeFill="background1"/>
        <w:spacing w:before="120" w:after="120" w:line="240" w:lineRule="auto"/>
        <w:ind w:left="360"/>
        <w:jc w:val="both"/>
        <w:rPr>
          <w:rFonts w:ascii="Times New Roman" w:hAnsi="Times New Roman" w:cs="Times New Roman"/>
          <w:b/>
          <w:color w:val="002060"/>
          <w:sz w:val="28"/>
          <w:szCs w:val="28"/>
        </w:rPr>
      </w:pPr>
      <w:r>
        <w:rPr>
          <w:rFonts w:ascii="Times New Roman" w:hAnsi="Times New Roman" w:cs="Times New Roman"/>
          <w:b/>
          <w:color w:val="002060"/>
          <w:sz w:val="28"/>
          <w:szCs w:val="28"/>
        </w:rPr>
        <w:lastRenderedPageBreak/>
        <w:t xml:space="preserve"> LİDERLİK, YÖNETİŞİM ve KALİTE</w:t>
      </w:r>
    </w:p>
    <w:p w14:paraId="4506F118" w14:textId="77777777" w:rsidR="00C00D4F" w:rsidRDefault="00B639E3">
      <w:pPr>
        <w:shd w:val="clear" w:color="auto" w:fill="FFFFFF" w:themeFill="background1"/>
        <w:spacing w:before="120" w:after="120" w:line="240" w:lineRule="auto"/>
        <w:jc w:val="both"/>
        <w:rPr>
          <w:rFonts w:ascii="Times New Roman" w:hAnsi="Times New Roman" w:cs="Times New Roman"/>
          <w:b/>
          <w:color w:val="8A0000"/>
          <w:sz w:val="28"/>
        </w:rPr>
      </w:pPr>
      <w:r>
        <w:rPr>
          <w:rFonts w:ascii="Times New Roman" w:hAnsi="Times New Roman" w:cs="Times New Roman"/>
          <w:b/>
          <w:color w:val="8A0000"/>
          <w:sz w:val="28"/>
        </w:rPr>
        <w:t>A.1. Liderlik ve Kalite</w:t>
      </w:r>
    </w:p>
    <w:p w14:paraId="365BF837" w14:textId="77777777" w:rsidR="00C00D4F" w:rsidRDefault="00B639E3">
      <w:pPr>
        <w:shd w:val="clear" w:color="auto" w:fill="FFFFFF" w:themeFill="background1"/>
        <w:spacing w:before="120" w:after="120" w:line="240" w:lineRule="auto"/>
        <w:ind w:firstLine="708"/>
        <w:jc w:val="both"/>
        <w:rPr>
          <w:rFonts w:ascii="Times New Roman" w:hAnsi="Times New Roman" w:cs="Times New Roman"/>
          <w:sz w:val="24"/>
        </w:rPr>
      </w:pPr>
      <w:r>
        <w:rPr>
          <w:rFonts w:ascii="Times New Roman" w:hAnsi="Times New Roman" w:cs="Times New Roman"/>
          <w:sz w:val="24"/>
        </w:rPr>
        <w:t>Birim, kurumsal dönüşümünü sağlayacak yönetişim modeline sahip olmalı, liderlik yaklaşımları uygulamalı, iç kalite güvence mekanizmalarını oluşturmalı ve kalite güvence kültürünü içselleştirmelidir.</w:t>
      </w:r>
    </w:p>
    <w:p w14:paraId="014E2F4D" w14:textId="77777777" w:rsidR="00C00D4F" w:rsidRDefault="00B639E3">
      <w:pPr>
        <w:shd w:val="clear" w:color="auto" w:fill="FFFFFF" w:themeFill="background1"/>
        <w:spacing w:before="120" w:after="120" w:line="240" w:lineRule="auto"/>
        <w:ind w:firstLine="708"/>
        <w:jc w:val="both"/>
        <w:rPr>
          <w:rFonts w:ascii="Times New Roman" w:hAnsi="Times New Roman" w:cs="Times New Roman"/>
          <w:sz w:val="24"/>
        </w:rPr>
      </w:pPr>
      <w:r>
        <w:rPr>
          <w:rFonts w:ascii="Times New Roman" w:hAnsi="Times New Roman" w:cs="Times New Roman"/>
          <w:sz w:val="24"/>
        </w:rPr>
        <w:t xml:space="preserve">Bu kısımda birimin “Liderlik ve Kalite” ölçütünde 2025 yılı çalışmaları raporlanmalıdır. Raporlama yapılırken belirtilen çalışmalar kanıtlarla ilişkilendirilecek şekilde yazılmalıdır. Kanıtı sunulamayacak çalışmalardan bahsedilmemesi gerekmektedir. </w:t>
      </w:r>
    </w:p>
    <w:p w14:paraId="2F793DDE" w14:textId="77777777" w:rsidR="00C00D4F" w:rsidRDefault="00B639E3">
      <w:pPr>
        <w:shd w:val="clear" w:color="auto" w:fill="FFFFFF" w:themeFill="background1"/>
        <w:spacing w:before="120" w:after="120" w:line="24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A.</w:t>
      </w:r>
      <w:proofErr w:type="gramStart"/>
      <w:r>
        <w:rPr>
          <w:rFonts w:ascii="Times New Roman" w:hAnsi="Times New Roman" w:cs="Times New Roman"/>
          <w:b/>
          <w:color w:val="002060"/>
          <w:sz w:val="24"/>
          <w:szCs w:val="24"/>
        </w:rPr>
        <w:t>1.1</w:t>
      </w:r>
      <w:proofErr w:type="gramEnd"/>
      <w:r>
        <w:rPr>
          <w:rFonts w:ascii="Times New Roman" w:hAnsi="Times New Roman" w:cs="Times New Roman"/>
          <w:b/>
          <w:color w:val="002060"/>
          <w:sz w:val="24"/>
          <w:szCs w:val="24"/>
        </w:rPr>
        <w:t>. Yönetişim modeli ve idari yapı</w:t>
      </w:r>
    </w:p>
    <w:p w14:paraId="59473D86" w14:textId="77777777" w:rsidR="00C00D4F" w:rsidRDefault="00B639E3">
      <w:pPr>
        <w:pStyle w:val="NormalWeb"/>
        <w:shd w:val="clear" w:color="auto" w:fill="FFFFFF"/>
        <w:spacing w:before="0" w:beforeAutospacing="0" w:after="240" w:afterAutospacing="0"/>
        <w:ind w:firstLine="708"/>
        <w:jc w:val="both"/>
      </w:pPr>
      <w:r>
        <w:t xml:space="preserve">Ağrı İbrahim Çeçen Üniversitesi, Turizm İşletmeciliği ve Otelcilik Yüksekokulu, Müdür, Müdür Yardımcıları, Yüksekokul Kurulu, Yüksekokul Yönetim Kurulu, Yüksekokul Disiplin Kurulu ve Gastronomi ve Mutfak Sanatları Bölüm Başkanı’ndan oluşan bir yönetim yapısındadır. İdari faaliyetler Yüksekokul sekreteri tarafından koordine edilmektedir. Yüksekokulumuza ait organizasyon şeması ve görev tanımları kanıtlarda yer almaktadır. </w:t>
      </w:r>
      <w:hyperlink r:id="rId13" w:history="1">
        <w:r>
          <w:rPr>
            <w:rStyle w:val="zlenenKpr"/>
          </w:rPr>
          <w:t>[OD4]</w:t>
        </w:r>
      </w:hyperlink>
      <w:r>
        <w:t xml:space="preserve">, </w:t>
      </w:r>
      <w:hyperlink r:id="rId14" w:history="1">
        <w:r>
          <w:rPr>
            <w:rStyle w:val="Kpr"/>
          </w:rPr>
          <w:t>[OD4]</w:t>
        </w:r>
      </w:hyperlink>
    </w:p>
    <w:p w14:paraId="1D1014C9" w14:textId="77777777" w:rsidR="00C00D4F" w:rsidRDefault="00B639E3">
      <w:pPr>
        <w:spacing w:before="120" w:after="0"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Kurumdaki yönetim modeli ve idari yapı (yasal düzenlemeler çerçevesinde kurumsal yaklaşım, gelenekler, tercihler); karar verme mekanizmaları, kontrol ve denge unsurları; kurulların çok sesliliği ve bağımsız hareket kabiliyeti, paydaşların temsil edilmesi; öngörülen yönetim modeli ile gerçekleşmenin karşılaştırılması, modelin kurumsallığı ve sürekliliği yerleşmiş ve benimsenmiştir. Üst yönetimin çalışma tarzı, yetki ve sorumlulukları, kurumun akademik camiasıyla iletişimi; üst yönetim tarzının hedeflenen kurum kimliği ile uyumu yerleşmiş ve benimsenmiştir. Organizasyon şeması ve bağlı olma/rapor verme ilişkileri; görev tanımları, iş akış süreçleri vardır ve gerçeği yansıtmaktadır; ayrıca bunlar yayımlanmış ve işleyişin paydaşlarca bilinirliği sağlanmıştır.</w:t>
      </w:r>
      <w:r>
        <w:t xml:space="preserve"> </w:t>
      </w:r>
      <w:r>
        <w:rPr>
          <w:rFonts w:ascii="Times New Roman" w:hAnsi="Times New Roman" w:cs="Times New Roman"/>
          <w:sz w:val="24"/>
          <w:szCs w:val="24"/>
        </w:rPr>
        <w:t xml:space="preserve">Yüksekokula ait yönetişim modeli ve idari yapıya ilişkin </w:t>
      </w:r>
      <w:proofErr w:type="spellStart"/>
      <w:r>
        <w:rPr>
          <w:rFonts w:ascii="Times New Roman" w:hAnsi="Times New Roman" w:cs="Times New Roman"/>
          <w:sz w:val="24"/>
          <w:szCs w:val="24"/>
        </w:rPr>
        <w:t>dökümanlar</w:t>
      </w:r>
      <w:proofErr w:type="spellEnd"/>
      <w:r>
        <w:rPr>
          <w:rFonts w:ascii="Times New Roman" w:hAnsi="Times New Roman" w:cs="Times New Roman"/>
          <w:sz w:val="24"/>
          <w:szCs w:val="24"/>
        </w:rPr>
        <w:t xml:space="preserve"> web sayfasında yer almaktadır.</w:t>
      </w:r>
      <w:r>
        <w:t xml:space="preserve"> </w:t>
      </w:r>
      <w:hyperlink r:id="rId15" w:history="1">
        <w:r>
          <w:rPr>
            <w:rStyle w:val="Kpr"/>
          </w:rPr>
          <w:t>[OD4]</w:t>
        </w:r>
      </w:hyperlink>
    </w:p>
    <w:p w14:paraId="0CFA2FC0" w14:textId="42E2C4F2" w:rsidR="00C00D4F" w:rsidRDefault="00B639E3">
      <w:pPr>
        <w:pStyle w:val="NormalWeb"/>
        <w:shd w:val="clear" w:color="auto" w:fill="FFFFFF"/>
        <w:spacing w:before="0" w:beforeAutospacing="0" w:after="240" w:afterAutospacing="0"/>
        <w:jc w:val="both"/>
        <w:rPr>
          <w:rFonts w:eastAsia="Trebuchet MS"/>
        </w:rPr>
      </w:pPr>
      <w:r>
        <w:t xml:space="preserve">Misyon ve </w:t>
      </w:r>
      <w:proofErr w:type="gramStart"/>
      <w:r>
        <w:t>vizyon</w:t>
      </w:r>
      <w:proofErr w:type="gramEnd"/>
      <w:r>
        <w:t xml:space="preserve"> ifadesi tanımlanmıştır, kurum çalışanlarınca bilinmekte ve paylaşılmaktadır. Kuruma özeldir, sürdürülebilir bir gelecek yaratmak için yol göstericidir. ISO9001 Kalite Belgesi kapsamında uygulama mutfağının gerekli standartları sağlaması adına birtakım formların düzenlemesi yapıl</w:t>
      </w:r>
      <w:r w:rsidR="000B226B">
        <w:t>mıştır</w:t>
      </w:r>
      <w:r>
        <w:t xml:space="preserve"> </w:t>
      </w:r>
      <w:r w:rsidRPr="00A41CF3">
        <w:t>[1_OD4]</w:t>
      </w:r>
      <w:r w:rsidR="00A41CF3" w:rsidRPr="00A41CF3">
        <w:rPr>
          <w:rFonts w:eastAsia="Trebuchet MS"/>
        </w:rPr>
        <w:t xml:space="preserve"> </w:t>
      </w:r>
      <w:r w:rsidR="002D147A">
        <w:rPr>
          <w:rFonts w:eastAsia="Trebuchet MS"/>
        </w:rPr>
        <w:t>(</w:t>
      </w:r>
      <w:hyperlink r:id="rId16" w:history="1">
        <w:r w:rsidR="00A41CF3" w:rsidRPr="009E42AD">
          <w:rPr>
            <w:rStyle w:val="Kpr"/>
            <w:rFonts w:eastAsia="Trebuchet MS"/>
          </w:rPr>
          <w:t>https://drive.google.com/drive/u/1/folders/1kpAALIro0KQE3XMAbhpg2-4WqUpyTdzN</w:t>
        </w:r>
      </w:hyperlink>
      <w:r w:rsidR="00A41CF3">
        <w:rPr>
          <w:rFonts w:eastAsia="Trebuchet MS"/>
        </w:rPr>
        <w:t xml:space="preserve"> )</w:t>
      </w:r>
    </w:p>
    <w:p w14:paraId="55F5397C" w14:textId="589EB59F" w:rsidR="00A41CF3" w:rsidRDefault="00A41CF3">
      <w:pPr>
        <w:pStyle w:val="NormalWeb"/>
        <w:shd w:val="clear" w:color="auto" w:fill="FFFFFF"/>
        <w:spacing w:before="0" w:beforeAutospacing="0" w:after="240" w:afterAutospacing="0"/>
        <w:jc w:val="both"/>
      </w:pPr>
      <w:r>
        <w:rPr>
          <w:rFonts w:eastAsia="Trebuchet MS"/>
        </w:rPr>
        <w:t xml:space="preserve">Not: </w:t>
      </w:r>
      <w:r w:rsidRPr="00A41CF3">
        <w:t>[1_OD4]</w:t>
      </w:r>
      <w:r w:rsidRPr="00A41CF3">
        <w:t>’e dair kanıtlara link üzerinden erişim sağlanabilmektedir.</w:t>
      </w:r>
    </w:p>
    <w:p w14:paraId="75068C39" w14:textId="77777777" w:rsidR="00C00D4F" w:rsidRDefault="00B639E3">
      <w:pPr>
        <w:shd w:val="clear" w:color="auto" w:fill="FFFFFF" w:themeFill="background1"/>
        <w:spacing w:before="120" w:after="120" w:line="24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A.</w:t>
      </w:r>
      <w:proofErr w:type="gramStart"/>
      <w:r>
        <w:rPr>
          <w:rFonts w:ascii="Times New Roman" w:hAnsi="Times New Roman" w:cs="Times New Roman"/>
          <w:b/>
          <w:color w:val="002060"/>
          <w:sz w:val="24"/>
          <w:szCs w:val="24"/>
        </w:rPr>
        <w:t>1.2</w:t>
      </w:r>
      <w:proofErr w:type="gramEnd"/>
      <w:r>
        <w:rPr>
          <w:rFonts w:ascii="Times New Roman" w:hAnsi="Times New Roman" w:cs="Times New Roman"/>
          <w:b/>
          <w:color w:val="002060"/>
          <w:sz w:val="24"/>
          <w:szCs w:val="24"/>
        </w:rPr>
        <w:t>. Liderlik</w:t>
      </w:r>
    </w:p>
    <w:p w14:paraId="173E5EBF" w14:textId="77777777" w:rsidR="00C00D4F" w:rsidRDefault="00B639E3">
      <w:pPr>
        <w:spacing w:before="120" w:after="0" w:line="240" w:lineRule="auto"/>
        <w:ind w:firstLine="567"/>
        <w:jc w:val="both"/>
        <w:rPr>
          <w:rFonts w:ascii="Times New Roman" w:eastAsia="Times New Roman" w:hAnsi="Times New Roman" w:cs="Times New Roman"/>
          <w:sz w:val="24"/>
          <w:szCs w:val="24"/>
          <w:lang w:eastAsia="tr-TR"/>
        </w:rPr>
      </w:pPr>
      <w:r>
        <w:rPr>
          <w:rFonts w:ascii="Times New Roman" w:hAnsi="Times New Roman" w:cs="Times New Roman"/>
        </w:rPr>
        <w:t>Yüksekokulumuzda Müdür, Müdür yardımcıları ve diğer birim sorumluları kalite güvencesi bilincine sahiptir ve kurum iç kalite güvencesi sisteminin oluşturulmasına ve sürdürülmesine liderlik etmektedirler. Akademik ve idari birimler ile yönetim arasında etkin bir iletişim ağı bulunmaktadır.</w:t>
      </w:r>
      <w:r>
        <w:t xml:space="preserve"> </w:t>
      </w:r>
      <w:r>
        <w:rPr>
          <w:rFonts w:ascii="Times New Roman" w:eastAsia="Times New Roman" w:hAnsi="Times New Roman" w:cs="Times New Roman"/>
          <w:sz w:val="24"/>
          <w:szCs w:val="24"/>
          <w:lang w:eastAsia="tr-TR"/>
        </w:rPr>
        <w:t>Üniversite senato kararlarının birimde uygulanmasına yönelik olarak, tüm kararlar zamanında birim personeline iletilmekte, kararlar doğrultusunda gerekli düzenleme ve değişiklik gerçekleştirilmektedir.</w:t>
      </w:r>
    </w:p>
    <w:p w14:paraId="4EC57890" w14:textId="77777777" w:rsidR="00C00D4F" w:rsidRDefault="00B639E3">
      <w:pPr>
        <w:spacing w:before="120" w:after="0" w:line="240" w:lineRule="auto"/>
        <w:ind w:firstLine="567"/>
        <w:jc w:val="both"/>
        <w:rPr>
          <w:rFonts w:ascii="Times New Roman" w:hAnsi="Times New Roman" w:cs="Times New Roman"/>
        </w:rPr>
      </w:pPr>
      <w:r>
        <w:rPr>
          <w:rFonts w:ascii="Times New Roman" w:eastAsia="Times New Roman" w:hAnsi="Times New Roman" w:cs="Times New Roman"/>
          <w:sz w:val="24"/>
          <w:szCs w:val="24"/>
          <w:lang w:eastAsia="tr-TR"/>
        </w:rPr>
        <w:t>Birimde liderlik anlayışı ve koordinasyon kültür</w:t>
      </w:r>
      <w:r>
        <w:rPr>
          <w:rFonts w:ascii="Times New Roman" w:eastAsia="Times New Roman" w:hAnsi="Times New Roman" w:cs="Times New Roman"/>
          <w:sz w:val="24"/>
          <w:szCs w:val="24"/>
          <w:lang w:val="en-US" w:eastAsia="tr-TR"/>
        </w:rPr>
        <w:t>ü</w:t>
      </w:r>
      <w:r>
        <w:rPr>
          <w:rFonts w:ascii="Times New Roman" w:eastAsia="Times New Roman" w:hAnsi="Times New Roman" w:cs="Times New Roman"/>
          <w:sz w:val="24"/>
          <w:szCs w:val="24"/>
          <w:lang w:eastAsia="tr-TR"/>
        </w:rPr>
        <w:t xml:space="preserve"> yerleşmiştir. Birim lideri, kurumun değerleri ve hedefleri doğrultusunda stratejilerinin yanı sıra; yetki paylaşımını, ilişkileri, zamanı, kurumsal </w:t>
      </w:r>
      <w:proofErr w:type="gramStart"/>
      <w:r>
        <w:rPr>
          <w:rFonts w:ascii="Times New Roman" w:eastAsia="Times New Roman" w:hAnsi="Times New Roman" w:cs="Times New Roman"/>
          <w:sz w:val="24"/>
          <w:szCs w:val="24"/>
          <w:lang w:eastAsia="tr-TR"/>
        </w:rPr>
        <w:t>motivasyon</w:t>
      </w:r>
      <w:proofErr w:type="gramEnd"/>
      <w:r>
        <w:rPr>
          <w:rFonts w:ascii="Times New Roman" w:eastAsia="Times New Roman" w:hAnsi="Times New Roman" w:cs="Times New Roman"/>
          <w:sz w:val="24"/>
          <w:szCs w:val="24"/>
          <w:lang w:eastAsia="tr-TR"/>
        </w:rPr>
        <w:t xml:space="preserve"> ve stresi de etkin ve dengeli biçimde yönetmektedir. Liderlik süreçleri ve kalite güvencesi kültürünün içselleştirilmesi sürekli değerlendirilmektedir. </w:t>
      </w:r>
      <w:r>
        <w:rPr>
          <w:rFonts w:ascii="Times New Roman" w:hAnsi="Times New Roman" w:cs="Times New Roman"/>
        </w:rPr>
        <w:lastRenderedPageBreak/>
        <w:t xml:space="preserve">ISO9001 Kalite Yönetim Sistemleri kapsamında birime ait düzenlemeler yapılarak birim kalite sekmesinde yayınlanmıştır. </w:t>
      </w:r>
      <w:hyperlink r:id="rId17" w:history="1">
        <w:r>
          <w:rPr>
            <w:rStyle w:val="Kpr"/>
            <w:rFonts w:ascii="Times New Roman" w:hAnsi="Times New Roman" w:cs="Times New Roman"/>
          </w:rPr>
          <w:t>[OD4]</w:t>
        </w:r>
      </w:hyperlink>
    </w:p>
    <w:p w14:paraId="08AF087A" w14:textId="28CAA8EE" w:rsidR="00C00D4F" w:rsidRDefault="00B639E3">
      <w:pPr>
        <w:spacing w:before="120" w:after="0" w:line="240" w:lineRule="auto"/>
        <w:ind w:firstLine="567"/>
        <w:jc w:val="both"/>
        <w:rPr>
          <w:rFonts w:eastAsia="Trebuchet MS"/>
        </w:rPr>
      </w:pPr>
      <w:r>
        <w:rPr>
          <w:rFonts w:ascii="Times New Roman" w:eastAsia="Times New Roman" w:hAnsi="Times New Roman" w:cs="Times New Roman"/>
          <w:sz w:val="24"/>
          <w:szCs w:val="24"/>
          <w:lang w:eastAsia="tr-TR"/>
        </w:rPr>
        <w:t xml:space="preserve">Birimde Elektronik Bilgi Yönetim Sistemi (EBYS), akademik ve idari personel tarafından etkin bir şekilde kullanılmakta olup, kurumsal bilgi ve belge yönetimi, birim üst yönetiminin koordinasyonunda EBYS üzerinden gerçekleştirilmektedir. </w:t>
      </w:r>
      <w:r>
        <w:rPr>
          <w:rFonts w:ascii="Times New Roman" w:hAnsi="Times New Roman" w:cs="Times New Roman"/>
        </w:rPr>
        <w:t>ISO9001 Kalite Belgesi kapsamında uygulama mutfağının gerekli standartları sağlaması adına kullanılacak formlar düzenlendi.</w:t>
      </w:r>
      <w:bookmarkStart w:id="4" w:name="_Hlk124840694"/>
      <w:r>
        <w:t xml:space="preserve"> </w:t>
      </w:r>
      <w:hyperlink r:id="rId18" w:history="1">
        <w:r>
          <w:rPr>
            <w:rStyle w:val="Kpr"/>
            <w:rFonts w:ascii="Times New Roman" w:hAnsi="Times New Roman" w:cs="Times New Roman"/>
            <w:b/>
            <w:sz w:val="24"/>
          </w:rPr>
          <w:t>[1_OD4]</w:t>
        </w:r>
      </w:hyperlink>
      <w:bookmarkEnd w:id="4"/>
      <w:r w:rsidR="00A41CF3" w:rsidRPr="00A41CF3">
        <w:rPr>
          <w:rFonts w:eastAsia="Trebuchet MS"/>
        </w:rPr>
        <w:t xml:space="preserve"> </w:t>
      </w:r>
      <w:r w:rsidR="002D147A">
        <w:rPr>
          <w:rFonts w:eastAsia="Trebuchet MS"/>
        </w:rPr>
        <w:t>(</w:t>
      </w:r>
      <w:hyperlink r:id="rId19" w:history="1">
        <w:r w:rsidR="00A41CF3" w:rsidRPr="009E42AD">
          <w:rPr>
            <w:rStyle w:val="Kpr"/>
            <w:rFonts w:eastAsia="Trebuchet MS"/>
          </w:rPr>
          <w:t>https://drive.google.com/drive/u/1/folders/1kpAALIro0KQE3XMAbhpg2-4WqUpyTdzN</w:t>
        </w:r>
      </w:hyperlink>
      <w:r w:rsidR="00A41CF3">
        <w:rPr>
          <w:rFonts w:eastAsia="Trebuchet MS"/>
        </w:rPr>
        <w:t xml:space="preserve"> )</w:t>
      </w:r>
    </w:p>
    <w:p w14:paraId="1698D42F" w14:textId="7CAB6C98" w:rsidR="00A41CF3" w:rsidRPr="00A41CF3" w:rsidRDefault="00A41CF3">
      <w:pPr>
        <w:spacing w:before="120" w:after="0" w:line="240" w:lineRule="auto"/>
        <w:ind w:firstLine="567"/>
        <w:jc w:val="both"/>
        <w:rPr>
          <w:rFonts w:ascii="Times New Roman" w:eastAsia="Times New Roman" w:hAnsi="Times New Roman" w:cs="Times New Roman"/>
          <w:sz w:val="24"/>
          <w:szCs w:val="24"/>
          <w:lang w:eastAsia="tr-TR"/>
        </w:rPr>
      </w:pPr>
      <w:r w:rsidRPr="00A41CF3">
        <w:rPr>
          <w:rFonts w:ascii="Times New Roman" w:eastAsia="Trebuchet MS" w:hAnsi="Times New Roman" w:cs="Times New Roman"/>
          <w:b/>
          <w:sz w:val="24"/>
          <w:szCs w:val="24"/>
        </w:rPr>
        <w:t>Not:</w:t>
      </w:r>
      <w:r w:rsidRPr="00A41CF3">
        <w:rPr>
          <w:rFonts w:ascii="Times New Roman" w:eastAsia="Trebuchet MS" w:hAnsi="Times New Roman" w:cs="Times New Roman"/>
          <w:sz w:val="24"/>
          <w:szCs w:val="24"/>
        </w:rPr>
        <w:t xml:space="preserve"> </w:t>
      </w:r>
      <w:hyperlink r:id="rId20" w:history="1">
        <w:r>
          <w:rPr>
            <w:rStyle w:val="Kpr"/>
            <w:rFonts w:ascii="Times New Roman" w:hAnsi="Times New Roman" w:cs="Times New Roman"/>
            <w:b/>
            <w:sz w:val="24"/>
          </w:rPr>
          <w:t>[1_OD4]</w:t>
        </w:r>
      </w:hyperlink>
      <w:r>
        <w:rPr>
          <w:rFonts w:eastAsia="Trebuchet MS"/>
        </w:rPr>
        <w:t xml:space="preserve">’ </w:t>
      </w:r>
      <w:r w:rsidRPr="00A41CF3">
        <w:rPr>
          <w:rFonts w:ascii="Times New Roman" w:eastAsia="Trebuchet MS" w:hAnsi="Times New Roman" w:cs="Times New Roman"/>
          <w:sz w:val="24"/>
          <w:szCs w:val="24"/>
        </w:rPr>
        <w:t>e dair kanıtlara link üzerinden kanıtlara erişim sağlanabilmektedir.</w:t>
      </w:r>
    </w:p>
    <w:p w14:paraId="3DE4F3D5" w14:textId="77777777" w:rsidR="00C00D4F" w:rsidRDefault="00B639E3">
      <w:pPr>
        <w:shd w:val="clear" w:color="auto" w:fill="FFFFFF" w:themeFill="background1"/>
        <w:spacing w:before="120" w:after="120" w:line="24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A.</w:t>
      </w:r>
      <w:proofErr w:type="gramStart"/>
      <w:r>
        <w:rPr>
          <w:rFonts w:ascii="Times New Roman" w:hAnsi="Times New Roman" w:cs="Times New Roman"/>
          <w:b/>
          <w:color w:val="002060"/>
          <w:sz w:val="24"/>
          <w:szCs w:val="24"/>
        </w:rPr>
        <w:t>1.3</w:t>
      </w:r>
      <w:proofErr w:type="gramEnd"/>
      <w:r>
        <w:rPr>
          <w:rFonts w:ascii="Times New Roman" w:hAnsi="Times New Roman" w:cs="Times New Roman"/>
          <w:b/>
          <w:color w:val="002060"/>
          <w:sz w:val="24"/>
          <w:szCs w:val="24"/>
        </w:rPr>
        <w:t>. Kurumsal dönüşüm kapasitesi</w:t>
      </w:r>
    </w:p>
    <w:p w14:paraId="136AFF1C" w14:textId="77777777" w:rsidR="00C00D4F" w:rsidRDefault="00B639E3">
      <w:pPr>
        <w:pStyle w:val="NormalWeb"/>
        <w:shd w:val="clear" w:color="auto" w:fill="FFFFFF"/>
        <w:spacing w:before="0" w:beforeAutospacing="0" w:after="240" w:afterAutospacing="0"/>
        <w:ind w:firstLine="708"/>
        <w:jc w:val="both"/>
      </w:pPr>
      <w:r>
        <w:t xml:space="preserve">Üniversitemizin stratejik amaçları doğrultusunda Yüksekokul yönetiminin yaklaşımı, kurumun geneline yayılmış ve bütüncül olarak yürütülmektedir. Geleceğe uyum için amaç, </w:t>
      </w:r>
      <w:proofErr w:type="gramStart"/>
      <w:r>
        <w:t>misyon</w:t>
      </w:r>
      <w:proofErr w:type="gramEnd"/>
      <w:r>
        <w:t xml:space="preserve"> ve hedefler doğrultusunda kurumu dönüştürmek üzere değişim </w:t>
      </w:r>
      <w:r>
        <w:rPr>
          <w:w w:val="105"/>
        </w:rPr>
        <w:t>y</w:t>
      </w:r>
      <w:r>
        <w:rPr>
          <w:w w:val="104"/>
        </w:rPr>
        <w:t>ö</w:t>
      </w:r>
      <w:r>
        <w:rPr>
          <w:w w:val="108"/>
        </w:rPr>
        <w:t>n</w:t>
      </w:r>
      <w:r>
        <w:t>e</w:t>
      </w:r>
      <w:r>
        <w:rPr>
          <w:w w:val="89"/>
        </w:rPr>
        <w:t>ti</w:t>
      </w:r>
      <w:r>
        <w:rPr>
          <w:w w:val="95"/>
        </w:rPr>
        <w:t>mi,</w:t>
      </w:r>
      <w:r>
        <w:t xml:space="preserve"> </w:t>
      </w:r>
      <w:r>
        <w:rPr>
          <w:w w:val="97"/>
        </w:rPr>
        <w:t>kı</w:t>
      </w:r>
      <w:r>
        <w:rPr>
          <w:w w:val="105"/>
        </w:rPr>
        <w:t>y</w:t>
      </w:r>
      <w:r>
        <w:rPr>
          <w:w w:val="104"/>
        </w:rPr>
        <w:t>a</w:t>
      </w:r>
      <w:r>
        <w:rPr>
          <w:w w:val="128"/>
        </w:rPr>
        <w:t>s</w:t>
      </w:r>
      <w:r>
        <w:rPr>
          <w:w w:val="82"/>
        </w:rPr>
        <w:t>l</w:t>
      </w:r>
      <w:r>
        <w:rPr>
          <w:w w:val="104"/>
        </w:rPr>
        <w:t>a</w:t>
      </w:r>
      <w:r>
        <w:rPr>
          <w:w w:val="112"/>
        </w:rPr>
        <w:t>m</w:t>
      </w:r>
      <w:r>
        <w:rPr>
          <w:w w:val="104"/>
        </w:rPr>
        <w:t>a</w:t>
      </w:r>
      <w:r>
        <w:rPr>
          <w:w w:val="63"/>
        </w:rPr>
        <w:t>,</w:t>
      </w:r>
      <w:r>
        <w:t xml:space="preserve"> </w:t>
      </w:r>
      <w:r>
        <w:rPr>
          <w:w w:val="105"/>
        </w:rPr>
        <w:t>y</w:t>
      </w:r>
      <w:r>
        <w:t>e</w:t>
      </w:r>
      <w:r>
        <w:rPr>
          <w:w w:val="108"/>
        </w:rPr>
        <w:t>n</w:t>
      </w:r>
      <w:r>
        <w:rPr>
          <w:w w:val="83"/>
        </w:rPr>
        <w:t>il</w:t>
      </w:r>
      <w:r>
        <w:rPr>
          <w:w w:val="97"/>
        </w:rPr>
        <w:t>ik</w:t>
      </w:r>
      <w:r>
        <w:t xml:space="preserve"> </w:t>
      </w:r>
      <w:r>
        <w:rPr>
          <w:w w:val="105"/>
        </w:rPr>
        <w:t>y</w:t>
      </w:r>
      <w:r>
        <w:rPr>
          <w:w w:val="104"/>
        </w:rPr>
        <w:t>ö</w:t>
      </w:r>
      <w:r>
        <w:rPr>
          <w:w w:val="108"/>
        </w:rPr>
        <w:t>n</w:t>
      </w:r>
      <w:r>
        <w:t>e</w:t>
      </w:r>
      <w:r>
        <w:rPr>
          <w:w w:val="99"/>
        </w:rPr>
        <w:t>timi</w:t>
      </w:r>
      <w:r>
        <w:t xml:space="preserve"> </w:t>
      </w:r>
      <w:r>
        <w:rPr>
          <w:w w:val="104"/>
        </w:rPr>
        <w:t>gi</w:t>
      </w:r>
      <w:r>
        <w:rPr>
          <w:w w:val="97"/>
        </w:rPr>
        <w:t>bi</w:t>
      </w:r>
      <w:r>
        <w:t xml:space="preserve"> </w:t>
      </w:r>
      <w:r>
        <w:rPr>
          <w:w w:val="105"/>
        </w:rPr>
        <w:t>y</w:t>
      </w:r>
      <w:r>
        <w:rPr>
          <w:w w:val="104"/>
        </w:rPr>
        <w:t>a</w:t>
      </w:r>
      <w:r>
        <w:rPr>
          <w:w w:val="96"/>
        </w:rPr>
        <w:t>kl</w:t>
      </w:r>
      <w:r>
        <w:rPr>
          <w:w w:val="104"/>
        </w:rPr>
        <w:t>a</w:t>
      </w:r>
      <w:r>
        <w:rPr>
          <w:w w:val="128"/>
        </w:rPr>
        <w:t>ş</w:t>
      </w:r>
      <w:r>
        <w:rPr>
          <w:w w:val="101"/>
        </w:rPr>
        <w:t>ımla</w:t>
      </w:r>
      <w:r>
        <w:rPr>
          <w:w w:val="94"/>
        </w:rPr>
        <w:t>r</w:t>
      </w:r>
      <w:r>
        <w:rPr>
          <w:w w:val="85"/>
        </w:rPr>
        <w:t xml:space="preserve">ı </w:t>
      </w:r>
      <w:r>
        <w:t xml:space="preserve">kullanır ve kurumsal özgünlüğü güçlendirmektedir. Kurumsal dönüşüm kapasitemizi artırmaya yönelik hedeflerimiz birim süreç kartında gösterilmiştir. </w:t>
      </w:r>
      <w:hyperlink r:id="rId21" w:history="1">
        <w:r>
          <w:rPr>
            <w:rStyle w:val="Kpr"/>
          </w:rPr>
          <w:t>[OD4]</w:t>
        </w:r>
      </w:hyperlink>
    </w:p>
    <w:p w14:paraId="0AC988A7" w14:textId="77777777" w:rsidR="00C00D4F" w:rsidRDefault="00B639E3">
      <w:pPr>
        <w:shd w:val="clear" w:color="auto" w:fill="FFFFFF" w:themeFill="background1"/>
        <w:spacing w:before="120" w:after="120" w:line="24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A.</w:t>
      </w:r>
      <w:proofErr w:type="gramStart"/>
      <w:r>
        <w:rPr>
          <w:rFonts w:ascii="Times New Roman" w:hAnsi="Times New Roman" w:cs="Times New Roman"/>
          <w:b/>
          <w:color w:val="002060"/>
          <w:sz w:val="24"/>
          <w:szCs w:val="24"/>
        </w:rPr>
        <w:t>1.4</w:t>
      </w:r>
      <w:proofErr w:type="gramEnd"/>
      <w:r>
        <w:rPr>
          <w:rFonts w:ascii="Times New Roman" w:hAnsi="Times New Roman" w:cs="Times New Roman"/>
          <w:b/>
          <w:color w:val="002060"/>
          <w:sz w:val="24"/>
          <w:szCs w:val="24"/>
        </w:rPr>
        <w:t>. İç kalite güvencesi mekanizmaları</w:t>
      </w:r>
    </w:p>
    <w:p w14:paraId="708C19F9" w14:textId="01BF81D0" w:rsidR="00C00D4F" w:rsidRDefault="00B639E3">
      <w:pPr>
        <w:pStyle w:val="NormalWeb"/>
        <w:shd w:val="clear" w:color="auto" w:fill="FFFFFF"/>
        <w:spacing w:before="0" w:beforeAutospacing="0" w:after="240" w:afterAutospacing="0"/>
        <w:ind w:firstLine="708"/>
        <w:jc w:val="both"/>
        <w:rPr>
          <w:rFonts w:eastAsia="Trebuchet MS"/>
        </w:rPr>
      </w:pPr>
      <w:r>
        <w:t xml:space="preserve">Kalite güvence sisteminin işlerliği Müdür liderliğinde Yüksekokul Kalite Komisyonu tarafından takip edilmektedir. </w:t>
      </w:r>
      <w:r>
        <w:rPr>
          <w:rFonts w:eastAsia="Trebuchet MS"/>
        </w:rPr>
        <w:t xml:space="preserve">Bu kapsamda birimde kalite standartlarının oluşturulmasına ve kalite kültürünün yerleştirilmesine yön verecek birim kalite komisyonu kurulmuştur. Birim Kalite Komisyonu </w:t>
      </w:r>
      <w:hyperlink r:id="rId22" w:history="1">
        <w:r>
          <w:rPr>
            <w:rStyle w:val="Kpr"/>
            <w:rFonts w:eastAsia="Trebuchet MS"/>
          </w:rPr>
          <w:t>[OD4],</w:t>
        </w:r>
      </w:hyperlink>
      <w:r>
        <w:rPr>
          <w:rFonts w:eastAsia="Trebuchet MS"/>
        </w:rPr>
        <w:t xml:space="preserve"> üniversitenin kalite politikaları doğrultusunda birimde gerekli düzenleme ve değişiklikleri gerçekleştirmeye yönelik çalışmalar yapmaktadır. </w:t>
      </w:r>
      <w:r>
        <w:t xml:space="preserve">İç kalite güvencesi hedeflerimiz birim süreç kartında gösterilmiştir. </w:t>
      </w:r>
      <w:hyperlink r:id="rId23" w:history="1">
        <w:r>
          <w:rPr>
            <w:rStyle w:val="Kpr"/>
          </w:rPr>
          <w:t>[OD4]</w:t>
        </w:r>
      </w:hyperlink>
      <w:r>
        <w:rPr>
          <w:rFonts w:eastAsia="Trebuchet MS"/>
        </w:rPr>
        <w:t xml:space="preserve">Kalite güvencemizin iyileştirilmesine ilişkin yapılan toplantı tutanakları </w:t>
      </w:r>
      <w:hyperlink r:id="rId24" w:history="1">
        <w:r w:rsidRPr="00A41CF3">
          <w:rPr>
            <w:rStyle w:val="zlenenKpr"/>
            <w:rFonts w:eastAsia="Trebuchet MS"/>
            <w:b/>
          </w:rPr>
          <w:t>[2_OD4].</w:t>
        </w:r>
      </w:hyperlink>
      <w:r w:rsidR="00A41CF3" w:rsidRPr="00A41CF3">
        <w:rPr>
          <w:rFonts w:eastAsia="Trebuchet MS"/>
        </w:rPr>
        <w:t xml:space="preserve"> </w:t>
      </w:r>
      <w:r w:rsidR="002D147A">
        <w:rPr>
          <w:rFonts w:eastAsia="Trebuchet MS"/>
        </w:rPr>
        <w:t>(</w:t>
      </w:r>
      <w:hyperlink r:id="rId25" w:history="1">
        <w:r w:rsidR="00A41CF3" w:rsidRPr="009E42AD">
          <w:rPr>
            <w:rStyle w:val="Kpr"/>
            <w:rFonts w:eastAsia="Trebuchet MS"/>
          </w:rPr>
          <w:t>https://drive.google.com/drive/u/1/folders/1kpAALIro0KQE3XMAbhpg2-4WqUpyTdzN</w:t>
        </w:r>
      </w:hyperlink>
      <w:r w:rsidR="00A41CF3">
        <w:rPr>
          <w:rFonts w:eastAsia="Trebuchet MS"/>
        </w:rPr>
        <w:t xml:space="preserve"> )</w:t>
      </w:r>
    </w:p>
    <w:p w14:paraId="559FD9FC" w14:textId="4AE39A79" w:rsidR="00A41CF3" w:rsidRPr="00A41CF3" w:rsidRDefault="00A41CF3">
      <w:pPr>
        <w:pStyle w:val="NormalWeb"/>
        <w:shd w:val="clear" w:color="auto" w:fill="FFFFFF"/>
        <w:spacing w:before="0" w:beforeAutospacing="0" w:after="240" w:afterAutospacing="0"/>
        <w:ind w:firstLine="708"/>
        <w:jc w:val="both"/>
        <w:rPr>
          <w:b/>
        </w:rPr>
      </w:pPr>
      <w:r w:rsidRPr="00A41CF3">
        <w:rPr>
          <w:rFonts w:eastAsia="Trebuchet MS"/>
          <w:b/>
        </w:rPr>
        <w:t>Not:</w:t>
      </w:r>
      <w:r>
        <w:rPr>
          <w:rFonts w:eastAsia="Trebuchet MS"/>
          <w:b/>
        </w:rPr>
        <w:t xml:space="preserve"> </w:t>
      </w:r>
      <w:r>
        <w:rPr>
          <w:rStyle w:val="zlenenKpr"/>
          <w:rFonts w:eastAsia="Trebuchet MS"/>
          <w:b/>
        </w:rPr>
        <w:t>[2_OD4]’e dair kanıtlara link üzerinden erişim sağlanabilmektedir.</w:t>
      </w:r>
    </w:p>
    <w:p w14:paraId="49CD6536" w14:textId="77777777" w:rsidR="00C00D4F" w:rsidRDefault="00B639E3">
      <w:pPr>
        <w:shd w:val="clear" w:color="auto" w:fill="FFFFFF" w:themeFill="background1"/>
        <w:spacing w:before="120" w:after="120" w:line="24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A.</w:t>
      </w:r>
      <w:proofErr w:type="gramStart"/>
      <w:r>
        <w:rPr>
          <w:rFonts w:ascii="Times New Roman" w:hAnsi="Times New Roman" w:cs="Times New Roman"/>
          <w:b/>
          <w:color w:val="002060"/>
          <w:sz w:val="24"/>
          <w:szCs w:val="24"/>
        </w:rPr>
        <w:t>1.5</w:t>
      </w:r>
      <w:proofErr w:type="gramEnd"/>
      <w:r>
        <w:rPr>
          <w:rFonts w:ascii="Times New Roman" w:hAnsi="Times New Roman" w:cs="Times New Roman"/>
          <w:b/>
          <w:color w:val="002060"/>
          <w:sz w:val="24"/>
          <w:szCs w:val="24"/>
        </w:rPr>
        <w:t>. Kamuoyunu bilgilendirme ve hesap verebilirlik</w:t>
      </w:r>
    </w:p>
    <w:p w14:paraId="7BA25633" w14:textId="77777777" w:rsidR="00866B71" w:rsidRDefault="00B639E3" w:rsidP="00866B71">
      <w:pPr>
        <w:widowControl w:val="0"/>
        <w:autoSpaceDE w:val="0"/>
        <w:autoSpaceDN w:val="0"/>
        <w:spacing w:after="120" w:line="240" w:lineRule="auto"/>
        <w:ind w:right="96" w:firstLine="567"/>
        <w:jc w:val="both"/>
        <w:rPr>
          <w:rFonts w:ascii="Times New Roman" w:eastAsia="Trebuchet MS" w:hAnsi="Times New Roman" w:cs="Times New Roman"/>
          <w:sz w:val="24"/>
          <w:szCs w:val="24"/>
        </w:rPr>
      </w:pPr>
      <w:r>
        <w:rPr>
          <w:rFonts w:ascii="Times New Roman" w:eastAsia="Trebuchet MS" w:hAnsi="Times New Roman" w:cs="Times New Roman"/>
          <w:sz w:val="24"/>
          <w:szCs w:val="24"/>
        </w:rPr>
        <w:t xml:space="preserve">Birimde kamuoyunu bilgilendirme, ilkesel olarak benimsenmiştir. Birim web sayfası, sade bir biçimde oluşturulmuş olup; doğru, güncel ve kolay erişilebilir bilgiyi vermektedir. İç ve dış paydaşlara hesap verme sorumluluğu doğrultusunda sistematik ve sorumlulara doğrudan hitap edebilen bir biçimde hizmet vermektedir. Akademik ve idari personelden ve öğrencilerden gelen </w:t>
      </w:r>
      <w:proofErr w:type="spellStart"/>
      <w:r>
        <w:rPr>
          <w:rFonts w:ascii="Times New Roman" w:eastAsia="Trebuchet MS" w:hAnsi="Times New Roman" w:cs="Times New Roman"/>
          <w:sz w:val="24"/>
          <w:szCs w:val="24"/>
        </w:rPr>
        <w:t>feedback</w:t>
      </w:r>
      <w:proofErr w:type="spellEnd"/>
      <w:r>
        <w:rPr>
          <w:rFonts w:ascii="Times New Roman" w:eastAsia="Trebuchet MS" w:hAnsi="Times New Roman" w:cs="Times New Roman"/>
          <w:sz w:val="24"/>
          <w:szCs w:val="24"/>
        </w:rPr>
        <w:t xml:space="preserve"> ile gerekli değişiklik ve düzenlemeler yapılmaktadır. </w:t>
      </w:r>
    </w:p>
    <w:p w14:paraId="7C9A8817" w14:textId="0978D57A" w:rsidR="00C00D4F" w:rsidRDefault="00B639E3" w:rsidP="00866B71">
      <w:pPr>
        <w:widowControl w:val="0"/>
        <w:autoSpaceDE w:val="0"/>
        <w:autoSpaceDN w:val="0"/>
        <w:spacing w:after="120" w:line="240" w:lineRule="auto"/>
        <w:ind w:right="96" w:firstLine="567"/>
        <w:jc w:val="both"/>
        <w:rPr>
          <w:rFonts w:eastAsia="Trebuchet MS"/>
        </w:rPr>
      </w:pPr>
      <w:r w:rsidRPr="00866B71">
        <w:rPr>
          <w:rFonts w:ascii="Times New Roman" w:eastAsia="Trebuchet MS" w:hAnsi="Times New Roman" w:cs="Times New Roman"/>
          <w:sz w:val="24"/>
          <w:szCs w:val="24"/>
        </w:rPr>
        <w:t>Akademik takvim uyarınca, öğrenci işlerine yönelik tüm duyurular zamanında yapılmaktadır. Üniversitede ve birimde gerçekleşen sosyal ve kültürel faaliyetlere yönelik duyurular birim WEB sayfasında yayınlanmaktadır. Birimin eğitim ve öğretim süreçleri ve araştırma ve geliştirme faaliyetleriyle ilgili yasal-kurumsal düzenlemeler iç ve dış paydaşlara yönelik bilgilendirme amaçlı birim WEB sitesinde yer almaktadır. Sosyal sorumluluk projeleri kapsamında dış paydaşlar ile düzenlenen etkinlikler Web sitesinde yayınlanmıştır.</w:t>
      </w:r>
      <w:hyperlink r:id="rId26" w:history="1">
        <w:r w:rsidR="000D6CD2" w:rsidRPr="00866B71">
          <w:rPr>
            <w:rStyle w:val="Kpr"/>
            <w:rFonts w:ascii="Times New Roman" w:eastAsia="Trebuchet MS" w:hAnsi="Times New Roman" w:cs="Times New Roman"/>
            <w:sz w:val="24"/>
            <w:szCs w:val="24"/>
          </w:rPr>
          <w:t>[OD4</w:t>
        </w:r>
        <w:r w:rsidRPr="00866B71">
          <w:rPr>
            <w:rStyle w:val="Kpr"/>
            <w:rFonts w:ascii="Times New Roman" w:eastAsia="Trebuchet MS" w:hAnsi="Times New Roman" w:cs="Times New Roman"/>
            <w:sz w:val="24"/>
            <w:szCs w:val="24"/>
          </w:rPr>
          <w:t>]</w:t>
        </w:r>
      </w:hyperlink>
      <w:r w:rsidRPr="00866B71">
        <w:rPr>
          <w:rFonts w:ascii="Times New Roman" w:eastAsia="Trebuchet MS" w:hAnsi="Times New Roman" w:cs="Times New Roman"/>
          <w:sz w:val="24"/>
          <w:szCs w:val="24"/>
        </w:rPr>
        <w:t xml:space="preserve"> </w:t>
      </w:r>
      <w:hyperlink r:id="rId27" w:history="1">
        <w:r w:rsidRPr="00866B71">
          <w:rPr>
            <w:rStyle w:val="Kpr"/>
            <w:rFonts w:ascii="Times New Roman" w:hAnsi="Times New Roman" w:cs="Times New Roman"/>
            <w:color w:val="auto"/>
            <w:sz w:val="24"/>
            <w:szCs w:val="24"/>
            <w:u w:val="none"/>
          </w:rPr>
          <w:t>Turizm İşletmeciliği ve Otelcilik Yüksekokulu Faaliyet Raporu</w:t>
        </w:r>
      </w:hyperlink>
      <w:r w:rsidRPr="0086606A">
        <w:rPr>
          <w:rStyle w:val="Kpr"/>
          <w:color w:val="auto"/>
          <w:u w:val="none"/>
        </w:rPr>
        <w:t xml:space="preserve"> </w:t>
      </w:r>
      <w:hyperlink r:id="rId28" w:history="1">
        <w:r>
          <w:rPr>
            <w:rStyle w:val="Kpr"/>
            <w:rFonts w:eastAsia="Trebuchet MS"/>
          </w:rPr>
          <w:t>[OD</w:t>
        </w:r>
        <w:r w:rsidR="000D6CD2">
          <w:rPr>
            <w:rStyle w:val="Kpr"/>
            <w:rFonts w:eastAsia="Trebuchet MS"/>
          </w:rPr>
          <w:t>4</w:t>
        </w:r>
        <w:r>
          <w:rPr>
            <w:rStyle w:val="Kpr"/>
            <w:rFonts w:eastAsia="Trebuchet MS"/>
          </w:rPr>
          <w:t>]</w:t>
        </w:r>
      </w:hyperlink>
    </w:p>
    <w:p w14:paraId="4F63C893" w14:textId="77777777" w:rsidR="00C00D4F" w:rsidRDefault="00B639E3">
      <w:pPr>
        <w:pStyle w:val="NormalWeb"/>
        <w:shd w:val="clear" w:color="auto" w:fill="FFFFFF"/>
        <w:spacing w:before="0" w:beforeAutospacing="0" w:after="240" w:afterAutospacing="0"/>
        <w:ind w:firstLine="708"/>
        <w:jc w:val="both"/>
      </w:pPr>
      <w:r>
        <w:rPr>
          <w:rFonts w:eastAsia="Trebuchet MS"/>
        </w:rPr>
        <w:t>Birim eğitim ve öğretim süreci ve araştırma-geliştirme faaliyetlerini içeren güncel verileri, duyuruları ve bilgileri birim içerisinde yer alan ilan panolarında ve WEB sayfasında yayımlamaktadır</w:t>
      </w:r>
      <w:hyperlink r:id="rId29" w:history="1">
        <w:r w:rsidR="000D6CD2">
          <w:rPr>
            <w:rStyle w:val="Kpr"/>
            <w:rFonts w:eastAsia="Trebuchet MS"/>
          </w:rPr>
          <w:t>. [OD4</w:t>
        </w:r>
        <w:r>
          <w:rPr>
            <w:rStyle w:val="Kpr"/>
            <w:rFonts w:eastAsia="Trebuchet MS"/>
          </w:rPr>
          <w:t>]</w:t>
        </w:r>
      </w:hyperlink>
    </w:p>
    <w:p w14:paraId="421290BC" w14:textId="77777777" w:rsidR="00C00D4F" w:rsidRDefault="00B639E3">
      <w:pPr>
        <w:shd w:val="clear" w:color="auto" w:fill="FFFFFF" w:themeFill="background1"/>
        <w:spacing w:before="120" w:after="120" w:line="240" w:lineRule="auto"/>
        <w:jc w:val="both"/>
        <w:rPr>
          <w:rFonts w:ascii="Times New Roman" w:hAnsi="Times New Roman" w:cs="Times New Roman"/>
          <w:b/>
          <w:color w:val="8A0000"/>
          <w:sz w:val="28"/>
        </w:rPr>
      </w:pPr>
      <w:r>
        <w:rPr>
          <w:rFonts w:ascii="Times New Roman" w:hAnsi="Times New Roman" w:cs="Times New Roman"/>
          <w:b/>
          <w:color w:val="8A0000"/>
          <w:sz w:val="28"/>
        </w:rPr>
        <w:lastRenderedPageBreak/>
        <w:t>A.2. Misyon ve Stratejik Amaçlar</w:t>
      </w:r>
    </w:p>
    <w:p w14:paraId="5D475443" w14:textId="77777777" w:rsidR="00C00D4F" w:rsidRDefault="00B639E3">
      <w:pPr>
        <w:shd w:val="clear" w:color="auto" w:fill="FFFFFF" w:themeFill="background1"/>
        <w:spacing w:before="120" w:after="120" w:line="24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 xml:space="preserve">A.2.1. Misyon, </w:t>
      </w:r>
      <w:proofErr w:type="gramStart"/>
      <w:r>
        <w:rPr>
          <w:rFonts w:ascii="Times New Roman" w:hAnsi="Times New Roman" w:cs="Times New Roman"/>
          <w:b/>
          <w:color w:val="002060"/>
          <w:sz w:val="24"/>
          <w:szCs w:val="24"/>
        </w:rPr>
        <w:t>vizyon</w:t>
      </w:r>
      <w:proofErr w:type="gramEnd"/>
      <w:r>
        <w:rPr>
          <w:rFonts w:ascii="Times New Roman" w:hAnsi="Times New Roman" w:cs="Times New Roman"/>
          <w:b/>
          <w:color w:val="002060"/>
          <w:sz w:val="24"/>
          <w:szCs w:val="24"/>
        </w:rPr>
        <w:t xml:space="preserve"> ve politikalar</w:t>
      </w:r>
    </w:p>
    <w:p w14:paraId="1478719F" w14:textId="77777777" w:rsidR="00C00D4F" w:rsidRDefault="00B639E3">
      <w:pPr>
        <w:pStyle w:val="NormalWeb"/>
        <w:shd w:val="clear" w:color="auto" w:fill="FFFFFF"/>
        <w:spacing w:before="0" w:beforeAutospacing="0" w:after="240" w:afterAutospacing="0"/>
        <w:ind w:firstLine="708"/>
        <w:jc w:val="both"/>
      </w:pPr>
      <w:r>
        <w:t xml:space="preserve">Turizm İşletmeciliği ve Otelcilik Yüksekokulu </w:t>
      </w:r>
      <w:proofErr w:type="gramStart"/>
      <w:r>
        <w:t>vizyonu</w:t>
      </w:r>
      <w:proofErr w:type="gramEnd"/>
      <w:r>
        <w:t xml:space="preserve"> ve misyonu </w:t>
      </w:r>
      <w:hyperlink r:id="rId30" w:history="1">
        <w:r>
          <w:rPr>
            <w:rStyle w:val="Kpr"/>
          </w:rPr>
          <w:t>[OD4],</w:t>
        </w:r>
      </w:hyperlink>
      <w:r>
        <w:t xml:space="preserve"> web sitesinde açık olarak ifade edilmiştir ve kurum çalışanlarınca özümsenmiş durumdadır. </w:t>
      </w:r>
      <w:r>
        <w:rPr>
          <w:rFonts w:eastAsia="Trebuchet MS"/>
          <w:color w:val="000000" w:themeColor="text1"/>
        </w:rPr>
        <w:t xml:space="preserve">Kurumun kalite politikası doğrultusunda eğitim-öğretim süreci yönetilmektedir. Birim akademik ve idari personeli ile öğrencileri ve diğer iç ve dış paydaşlarını kapsayan kurumsal değerleri ve hedefleri doğrultusunda faaliyetlerini sürdürmektedir. İç paydaşlarımızdan olan IC Otellerinde öğrencilerimizin staj yaptığına ilişkin doküman </w:t>
      </w:r>
      <w:hyperlink r:id="rId31" w:history="1">
        <w:r>
          <w:rPr>
            <w:rStyle w:val="Kpr"/>
            <w:rFonts w:eastAsia="Trebuchet MS"/>
            <w:b/>
          </w:rPr>
          <w:t>[OD4]</w:t>
        </w:r>
      </w:hyperlink>
      <w:r>
        <w:rPr>
          <w:rFonts w:eastAsia="Trebuchet MS"/>
          <w:color w:val="000000" w:themeColor="text1"/>
        </w:rPr>
        <w:t xml:space="preserve"> ve staj değerlendirmelerine ilişkin sınav sonuç evraklarımız EBYS’ de kayıt altına alınmıştır</w:t>
      </w:r>
      <w:r>
        <w:rPr>
          <w:rFonts w:eastAsia="Trebuchet MS"/>
          <w:b/>
          <w:color w:val="000000" w:themeColor="text1"/>
        </w:rPr>
        <w:t>.</w:t>
      </w:r>
    </w:p>
    <w:p w14:paraId="6BABAE16" w14:textId="77777777" w:rsidR="00C00D4F" w:rsidRDefault="00B639E3">
      <w:pPr>
        <w:shd w:val="clear" w:color="auto" w:fill="FFFFFF" w:themeFill="background1"/>
        <w:spacing w:before="120" w:after="120" w:line="24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A.</w:t>
      </w:r>
      <w:proofErr w:type="gramStart"/>
      <w:r>
        <w:rPr>
          <w:rFonts w:ascii="Times New Roman" w:hAnsi="Times New Roman" w:cs="Times New Roman"/>
          <w:b/>
          <w:color w:val="002060"/>
          <w:sz w:val="24"/>
          <w:szCs w:val="24"/>
        </w:rPr>
        <w:t>2.2</w:t>
      </w:r>
      <w:proofErr w:type="gramEnd"/>
      <w:r>
        <w:rPr>
          <w:rFonts w:ascii="Times New Roman" w:hAnsi="Times New Roman" w:cs="Times New Roman"/>
          <w:b/>
          <w:color w:val="002060"/>
          <w:sz w:val="24"/>
          <w:szCs w:val="24"/>
        </w:rPr>
        <w:t>. Stratejik amaç ve hedefler</w:t>
      </w:r>
    </w:p>
    <w:p w14:paraId="34426D37" w14:textId="77777777" w:rsidR="00C00D4F" w:rsidRDefault="00B639E3">
      <w:pPr>
        <w:pStyle w:val="NormalWeb"/>
        <w:shd w:val="clear" w:color="auto" w:fill="FFFFFF"/>
        <w:spacing w:before="0" w:beforeAutospacing="0" w:after="0" w:afterAutospacing="0"/>
        <w:ind w:firstLine="708"/>
        <w:jc w:val="both"/>
        <w:rPr>
          <w:iCs/>
        </w:rPr>
      </w:pPr>
      <w:r>
        <w:rPr>
          <w:rFonts w:eastAsia="Trebuchet MS"/>
        </w:rPr>
        <w:t xml:space="preserve">Birim stratejik planı WEB </w:t>
      </w:r>
      <w:hyperlink r:id="rId32" w:history="1">
        <w:r w:rsidR="000D6CD2">
          <w:rPr>
            <w:rStyle w:val="Kpr"/>
            <w:rFonts w:eastAsia="Trebuchet MS"/>
            <w:b/>
          </w:rPr>
          <w:t>[OD4</w:t>
        </w:r>
        <w:r>
          <w:rPr>
            <w:rStyle w:val="Kpr"/>
            <w:rFonts w:eastAsia="Trebuchet MS"/>
            <w:b/>
          </w:rPr>
          <w:t>]</w:t>
        </w:r>
      </w:hyperlink>
      <w:r>
        <w:rPr>
          <w:rFonts w:eastAsia="Trebuchet MS"/>
        </w:rPr>
        <w:t xml:space="preserve"> sayfasında yer almaktadır. Kurum stratejik plan kapsamında yıllık faaliyet raporları ve performans programları üniversite WEB sitesinde yayımlanmaktadır. Kurumda stratejik plan kültürü ve geleneği doğrultusunda birim faaliyetleri </w:t>
      </w:r>
      <w:hyperlink r:id="rId33" w:history="1">
        <w:r w:rsidR="000D6CD2">
          <w:rPr>
            <w:rStyle w:val="Kpr"/>
            <w:rFonts w:eastAsia="Trebuchet MS"/>
          </w:rPr>
          <w:t>[OD4</w:t>
        </w:r>
        <w:r>
          <w:rPr>
            <w:rStyle w:val="Kpr"/>
            <w:rFonts w:eastAsia="Trebuchet MS"/>
          </w:rPr>
          <w:t>]</w:t>
        </w:r>
      </w:hyperlink>
      <w:r>
        <w:rPr>
          <w:rFonts w:eastAsia="Trebuchet MS"/>
        </w:rPr>
        <w:t xml:space="preserve"> gerçekleştirilmektedir. Birime ait bir stratejik plan tüm stratejik paydaşların katkılarıyla ve kalite politikası göz önünde bulundurularak oluşturulmuş ve WEB sayfasında yer almaktadır. </w:t>
      </w:r>
    </w:p>
    <w:p w14:paraId="7364AE1F" w14:textId="77777777" w:rsidR="00C00D4F" w:rsidRDefault="00B639E3">
      <w:pPr>
        <w:shd w:val="clear" w:color="auto" w:fill="FFFFFF" w:themeFill="background1"/>
        <w:spacing w:before="120" w:after="120" w:line="24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A.</w:t>
      </w:r>
      <w:proofErr w:type="gramStart"/>
      <w:r>
        <w:rPr>
          <w:rFonts w:ascii="Times New Roman" w:hAnsi="Times New Roman" w:cs="Times New Roman"/>
          <w:b/>
          <w:color w:val="002060"/>
          <w:sz w:val="24"/>
          <w:szCs w:val="24"/>
        </w:rPr>
        <w:t>2.3</w:t>
      </w:r>
      <w:proofErr w:type="gramEnd"/>
      <w:r>
        <w:rPr>
          <w:rFonts w:ascii="Times New Roman" w:hAnsi="Times New Roman" w:cs="Times New Roman"/>
          <w:b/>
          <w:color w:val="002060"/>
          <w:sz w:val="24"/>
          <w:szCs w:val="24"/>
        </w:rPr>
        <w:t>. Performans yönetimi</w:t>
      </w:r>
    </w:p>
    <w:p w14:paraId="7878BE9D" w14:textId="77777777" w:rsidR="00C00D4F" w:rsidRDefault="00B639E3">
      <w:pPr>
        <w:pStyle w:val="NormalWeb"/>
        <w:shd w:val="clear" w:color="auto" w:fill="FFFFFF"/>
        <w:spacing w:before="0" w:beforeAutospacing="0" w:after="0" w:afterAutospacing="0"/>
        <w:ind w:firstLine="708"/>
        <w:jc w:val="both"/>
        <w:rPr>
          <w:b/>
          <w:bCs/>
          <w:i/>
          <w:iCs/>
        </w:rPr>
      </w:pPr>
      <w:r>
        <w:rPr>
          <w:color w:val="000000" w:themeColor="text1"/>
        </w:rPr>
        <w:t xml:space="preserve">Üniversitenin stratejik amaçları ve performans yönetim sistemleri temelinde birim faaliyetleri gerçekleştirilmektedir. Bu doğrultuda birim eğitim-öğretim süreci ve araştırma-geliştirme faaliyetleri iyileştirilmeye çalışılmaktadır. Üniversitenin stratejik bakış açısını yansıtan performans yönetimi </w:t>
      </w:r>
      <w:hyperlink r:id="rId34" w:history="1">
        <w:r w:rsidR="00945317">
          <w:rPr>
            <w:rStyle w:val="Kpr"/>
          </w:rPr>
          <w:t>[OD3</w:t>
        </w:r>
        <w:r>
          <w:rPr>
            <w:rStyle w:val="Kpr"/>
          </w:rPr>
          <w:t>]</w:t>
        </w:r>
      </w:hyperlink>
      <w:r>
        <w:rPr>
          <w:color w:val="000000" w:themeColor="text1"/>
        </w:rPr>
        <w:t xml:space="preserve"> </w:t>
      </w:r>
      <w:hyperlink r:id="rId35" w:history="1">
        <w:r w:rsidR="00945317">
          <w:rPr>
            <w:rStyle w:val="Kpr"/>
          </w:rPr>
          <w:t>[OD3</w:t>
        </w:r>
        <w:r>
          <w:rPr>
            <w:rStyle w:val="Kpr"/>
          </w:rPr>
          <w:t>]</w:t>
        </w:r>
      </w:hyperlink>
      <w:r>
        <w:rPr>
          <w:color w:val="000000" w:themeColor="text1"/>
        </w:rPr>
        <w:t xml:space="preserve"> birimdeki tüm akademik ve idari işleyiş sürecinde uygulanmaya çalışılmaktadır. Birimde belirlenen iç kontrol standartları kapsamında faaliyetlerin etkinliği sağlanmaktadır.  </w:t>
      </w:r>
    </w:p>
    <w:p w14:paraId="4B3587D8" w14:textId="77777777" w:rsidR="00C00D4F" w:rsidRDefault="00B639E3">
      <w:pPr>
        <w:shd w:val="clear" w:color="auto" w:fill="FFFFFF" w:themeFill="background1"/>
        <w:spacing w:before="120" w:after="120" w:line="240" w:lineRule="auto"/>
        <w:jc w:val="both"/>
        <w:rPr>
          <w:rFonts w:ascii="Times New Roman" w:hAnsi="Times New Roman" w:cs="Times New Roman"/>
          <w:b/>
          <w:color w:val="8A0000"/>
          <w:sz w:val="28"/>
        </w:rPr>
      </w:pPr>
      <w:r>
        <w:rPr>
          <w:rFonts w:ascii="Times New Roman" w:hAnsi="Times New Roman" w:cs="Times New Roman"/>
          <w:b/>
          <w:color w:val="8A0000"/>
          <w:sz w:val="28"/>
        </w:rPr>
        <w:t>A.3. Yönetim Sistemleri</w:t>
      </w:r>
    </w:p>
    <w:p w14:paraId="5FA93837" w14:textId="77777777" w:rsidR="00C00D4F" w:rsidRDefault="00B639E3">
      <w:pPr>
        <w:shd w:val="clear" w:color="auto" w:fill="FFFFFF" w:themeFill="background1"/>
        <w:spacing w:before="120" w:after="120" w:line="24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A.</w:t>
      </w:r>
      <w:proofErr w:type="gramStart"/>
      <w:r>
        <w:rPr>
          <w:rFonts w:ascii="Times New Roman" w:hAnsi="Times New Roman" w:cs="Times New Roman"/>
          <w:b/>
          <w:color w:val="002060"/>
          <w:sz w:val="24"/>
          <w:szCs w:val="24"/>
        </w:rPr>
        <w:t>3.1</w:t>
      </w:r>
      <w:proofErr w:type="gramEnd"/>
      <w:r>
        <w:rPr>
          <w:rFonts w:ascii="Times New Roman" w:hAnsi="Times New Roman" w:cs="Times New Roman"/>
          <w:b/>
          <w:color w:val="002060"/>
          <w:sz w:val="24"/>
          <w:szCs w:val="24"/>
        </w:rPr>
        <w:t>. Bilgi yönetim sistemi</w:t>
      </w:r>
    </w:p>
    <w:p w14:paraId="79DE9282" w14:textId="77777777" w:rsidR="00C00D4F" w:rsidRDefault="00B639E3">
      <w:pPr>
        <w:pStyle w:val="NormalWeb"/>
        <w:shd w:val="clear" w:color="auto" w:fill="FFFFFF"/>
        <w:spacing w:before="0" w:beforeAutospacing="0" w:after="240" w:afterAutospacing="0"/>
        <w:ind w:firstLine="708"/>
        <w:jc w:val="both"/>
        <w:rPr>
          <w:rFonts w:eastAsia="Calibri"/>
        </w:rPr>
      </w:pPr>
      <w:r>
        <w:rPr>
          <w:rFonts w:eastAsia="Calibri"/>
        </w:rPr>
        <w:t xml:space="preserve">Yüksekokulumuzun fonksiyonlarını yerine getirmek için yürüttüğü faaliyetleri belgelendirme, kayıt altına alma ve saklama işlemleri Üniversitemizin “Elektronik Belge Yönetim Sistemi” (EBYS) ile yapılmaktadır. Yüksekokulumuzda, Üniversitemizde bulunan yazı işleri için EBYS, Öğrenci İşleri için Öğrenci Bilgi Sistemi (OBS), Ek dersler için öğrenci bilgi sistemi ile </w:t>
      </w:r>
      <w:proofErr w:type="gramStart"/>
      <w:r>
        <w:rPr>
          <w:rFonts w:eastAsia="Calibri"/>
        </w:rPr>
        <w:t>entegre</w:t>
      </w:r>
      <w:proofErr w:type="gramEnd"/>
      <w:r>
        <w:rPr>
          <w:rFonts w:eastAsia="Calibri"/>
        </w:rPr>
        <w:t xml:space="preserve"> Ek Ders Otomasyonu, Bilimsel Araştırma Projeleri (BAP) için BAP Otomasyonu, Uzaktan Eğitim İçin UZEM kullanılmaktadır. </w:t>
      </w:r>
      <w:hyperlink r:id="rId36" w:history="1">
        <w:r>
          <w:rPr>
            <w:rStyle w:val="Kpr"/>
            <w:rFonts w:eastAsia="Calibri"/>
          </w:rPr>
          <w:t>[OD3]</w:t>
        </w:r>
      </w:hyperlink>
    </w:p>
    <w:p w14:paraId="6AA78115" w14:textId="77777777" w:rsidR="00C00D4F" w:rsidRDefault="00B639E3">
      <w:pPr>
        <w:shd w:val="clear" w:color="auto" w:fill="FFFFFF" w:themeFill="background1"/>
        <w:spacing w:before="120" w:after="120" w:line="24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A.</w:t>
      </w:r>
      <w:proofErr w:type="gramStart"/>
      <w:r>
        <w:rPr>
          <w:rFonts w:ascii="Times New Roman" w:hAnsi="Times New Roman" w:cs="Times New Roman"/>
          <w:b/>
          <w:color w:val="002060"/>
          <w:sz w:val="24"/>
          <w:szCs w:val="24"/>
        </w:rPr>
        <w:t>3.2</w:t>
      </w:r>
      <w:proofErr w:type="gramEnd"/>
      <w:r>
        <w:rPr>
          <w:rFonts w:ascii="Times New Roman" w:hAnsi="Times New Roman" w:cs="Times New Roman"/>
          <w:b/>
          <w:color w:val="002060"/>
          <w:sz w:val="24"/>
          <w:szCs w:val="24"/>
        </w:rPr>
        <w:t>. İnsan kaynakları yönetimi</w:t>
      </w:r>
    </w:p>
    <w:p w14:paraId="370FE636" w14:textId="77777777" w:rsidR="00C00D4F" w:rsidRDefault="00B639E3">
      <w:pPr>
        <w:pStyle w:val="NormalWeb"/>
        <w:shd w:val="clear" w:color="auto" w:fill="FFFFFF"/>
        <w:spacing w:before="0" w:beforeAutospacing="0" w:after="240" w:afterAutospacing="0"/>
        <w:ind w:firstLine="708"/>
        <w:jc w:val="both"/>
        <w:rPr>
          <w:rFonts w:eastAsia="Calibri"/>
        </w:rPr>
      </w:pPr>
      <w:r>
        <w:t>Yüksekokulumuzda işe alımlar ve atamalar Ü</w:t>
      </w:r>
      <w:r>
        <w:rPr>
          <w:rFonts w:eastAsia="Calibri"/>
        </w:rPr>
        <w:t xml:space="preserve">niversitemiz ilgili yönetmelik ve mevzuatı esas alınarak gerçekleştirilmektedir. </w:t>
      </w:r>
      <w:proofErr w:type="gramStart"/>
      <w:r>
        <w:rPr>
          <w:rFonts w:eastAsia="Calibri"/>
        </w:rPr>
        <w:t>Bu kapsamda üniversitede atamalar “2547 sayılı Yükseköğretim Kanunu”, “2809 sayılı Yükseköğretim Kurumları Teşkilatı Kanunu”, “Yükseköğretim Üst Kuruluşları ile Yükseköğretim Kurumları Personeli Görevde Yükselme ve Unvan Değişikliği Yönetmeliği”, “Öğretim Üyesi Dışındaki Öğretim Elemanı Kadrolarına Yapılacak Atamalarda Uygulanacak Merkezi Sınav ile Giriş Sınavlarına İlişkin Usul ve Esaslar Hakkında Yönetmelik” ve “Öğretim Üyeliğine Yükseltilme ve Atanma Yönetmeliği” kapsamında yapılmaktadır.</w:t>
      </w:r>
      <w:proofErr w:type="gramEnd"/>
    </w:p>
    <w:p w14:paraId="77FF6873" w14:textId="77777777" w:rsidR="00C00D4F" w:rsidRDefault="00B639E3">
      <w:pPr>
        <w:spacing w:before="120" w:after="0"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Birimin ihtiyaç duyduğu idari personel için üniversitenin belirlediği atama, yükselme ve unvan değişikliği sınavları doğrultusunda işlem yapılmaktadır. 657 sayılı Devlet Memurları </w:t>
      </w:r>
      <w:r>
        <w:rPr>
          <w:rFonts w:ascii="Times New Roman" w:eastAsia="Times New Roman" w:hAnsi="Times New Roman" w:cs="Times New Roman"/>
          <w:sz w:val="24"/>
          <w:szCs w:val="24"/>
          <w:lang w:eastAsia="tr-TR"/>
        </w:rPr>
        <w:lastRenderedPageBreak/>
        <w:t xml:space="preserve">Kanunu’na tabi idari personeller kurumumuza, Kamu Personel Seçme Sınavı (KPSS) veya nakil usulüyle gelmektedir. Hizmet alımı suretiyle birimin çeşitli ihtiyaçlarının (temizlik, güvenlik vb.) karşılanması için personel temin edilmektedir. Ağrı İbrahim Çeçen Üniversitesi İdari Kadrolar için Norm Kadro ve Yer Değiştirme Yönergesi çerçevesinde birimin idari personel ihtiyacı giderilmektedir. </w:t>
      </w:r>
    </w:p>
    <w:p w14:paraId="1C5704E2" w14:textId="77777777" w:rsidR="00C00D4F" w:rsidRDefault="00B639E3">
      <w:pPr>
        <w:pStyle w:val="NormalWeb"/>
        <w:shd w:val="clear" w:color="auto" w:fill="FFFFFF"/>
        <w:spacing w:before="0" w:beforeAutospacing="0" w:after="240" w:afterAutospacing="0"/>
        <w:ind w:firstLine="708"/>
        <w:jc w:val="both"/>
        <w:rPr>
          <w:rFonts w:eastAsia="Calibri"/>
        </w:rPr>
      </w:pPr>
      <w:r>
        <w:t>Akademik ve idari personelin yetkinliklerinin iyileştirilmesine ve geliştirilmesine yönelik üniversite düzeyinde eğitimler düzenlenmektedir. Birimde de personele yönelik hizmet içi</w:t>
      </w:r>
      <w:r>
        <w:rPr>
          <w:rFonts w:eastAsia="Trebuchet MS"/>
          <w:b/>
        </w:rPr>
        <w:t xml:space="preserve"> </w:t>
      </w:r>
      <w:r>
        <w:t xml:space="preserve">eğitimler verilmesi planlanmaktadır. Kurumsal ölçekte insan kaynakları yönetiminde personelin memnuniyetinin ölçülmesine ve insan kaynakları sürecinin etkinliğinin artırılmasına ilişkin çalışan memnuniyet anketi yapılmaktadır. Birim düzeyinde akademik ve idari çalışanların memnuniyet, </w:t>
      </w:r>
      <w:proofErr w:type="gramStart"/>
      <w:r>
        <w:t>şikayet</w:t>
      </w:r>
      <w:proofErr w:type="gramEnd"/>
      <w:r>
        <w:t xml:space="preserve"> ve önerilerini belirlemek ve izlemek amacıyla ilk kez bu yıl memnuniyeti anketinin yapılmış ve ilerleyen yıllarda da yapılmaya devam edilecek olup öneriler doğrultusunda geliştirici faaliyetlerde bulunulacaktır. </w:t>
      </w:r>
      <w:hyperlink r:id="rId37" w:history="1">
        <w:r>
          <w:rPr>
            <w:rStyle w:val="Kpr"/>
          </w:rPr>
          <w:t>[OD4]</w:t>
        </w:r>
      </w:hyperlink>
      <w:r>
        <w:t xml:space="preserve">, </w:t>
      </w:r>
      <w:hyperlink r:id="rId38" w:history="1">
        <w:r>
          <w:rPr>
            <w:rStyle w:val="Kpr"/>
          </w:rPr>
          <w:t>[OD4]</w:t>
        </w:r>
      </w:hyperlink>
      <w:r>
        <w:t xml:space="preserve">, </w:t>
      </w:r>
      <w:hyperlink r:id="rId39" w:history="1">
        <w:r>
          <w:rPr>
            <w:rStyle w:val="Kpr"/>
          </w:rPr>
          <w:t>[OD4]</w:t>
        </w:r>
      </w:hyperlink>
      <w:r>
        <w:t xml:space="preserve">, </w:t>
      </w:r>
      <w:hyperlink r:id="rId40" w:history="1">
        <w:r>
          <w:rPr>
            <w:rStyle w:val="Kpr"/>
          </w:rPr>
          <w:t>[OD4]</w:t>
        </w:r>
      </w:hyperlink>
      <w:r>
        <w:t xml:space="preserve">, </w:t>
      </w:r>
      <w:hyperlink r:id="rId41" w:history="1">
        <w:r>
          <w:rPr>
            <w:rStyle w:val="Kpr"/>
          </w:rPr>
          <w:t>[OD4]</w:t>
        </w:r>
      </w:hyperlink>
    </w:p>
    <w:p w14:paraId="51630461" w14:textId="77777777" w:rsidR="00C00D4F" w:rsidRDefault="00B639E3">
      <w:pPr>
        <w:shd w:val="clear" w:color="auto" w:fill="FFFFFF" w:themeFill="background1"/>
        <w:spacing w:before="120" w:after="120" w:line="24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A.</w:t>
      </w:r>
      <w:proofErr w:type="gramStart"/>
      <w:r>
        <w:rPr>
          <w:rFonts w:ascii="Times New Roman" w:hAnsi="Times New Roman" w:cs="Times New Roman"/>
          <w:b/>
          <w:color w:val="002060"/>
          <w:sz w:val="24"/>
          <w:szCs w:val="24"/>
        </w:rPr>
        <w:t>3.3</w:t>
      </w:r>
      <w:proofErr w:type="gramEnd"/>
      <w:r>
        <w:rPr>
          <w:rFonts w:ascii="Times New Roman" w:hAnsi="Times New Roman" w:cs="Times New Roman"/>
          <w:b/>
          <w:color w:val="002060"/>
          <w:sz w:val="24"/>
          <w:szCs w:val="24"/>
        </w:rPr>
        <w:t>. Finansal yönetim</w:t>
      </w:r>
    </w:p>
    <w:p w14:paraId="5EABD281" w14:textId="77777777" w:rsidR="00C00D4F" w:rsidRDefault="00B639E3">
      <w:pPr>
        <w:shd w:val="clear" w:color="auto" w:fill="FFFFFF" w:themeFill="background1"/>
        <w:spacing w:before="120"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AİÇÜ Turizm İşletmeciliği ve Otelcilik Yüksekokulu bütçesi, Hazine ve Maliye Bakanlığı tarafından Rektörlüğe tahsis edilmiş bütçe dâhilindedir. Eğitimin temel gereksinimleri bu bütçeden karşılanmaktadır. Yüksekokulumuzun bütçe bilgileri her yıl Turizm İşletmeciliği ve Otelcilik Yüksekokulu Birim Faaliyet Raporu içerisinde yer almaktadır. </w:t>
      </w:r>
      <w:r w:rsidRPr="0086606A">
        <w:rPr>
          <w:rFonts w:ascii="Times New Roman" w:hAnsi="Times New Roman" w:cs="Times New Roman"/>
          <w:sz w:val="24"/>
          <w:szCs w:val="24"/>
        </w:rPr>
        <w:t>2025</w:t>
      </w:r>
      <w:r>
        <w:rPr>
          <w:rFonts w:ascii="Times New Roman" w:hAnsi="Times New Roman" w:cs="Times New Roman"/>
          <w:sz w:val="24"/>
          <w:szCs w:val="24"/>
        </w:rPr>
        <w:t xml:space="preserve"> yılına ait </w:t>
      </w:r>
      <w:r>
        <w:rPr>
          <w:rFonts w:ascii="Times New Roman" w:hAnsi="Times New Roman" w:cs="Times New Roman"/>
          <w:i/>
          <w:iCs/>
          <w:sz w:val="24"/>
          <w:szCs w:val="24"/>
        </w:rPr>
        <w:t xml:space="preserve">“Yüksekokul Bütçe Gider Tablosu” </w:t>
      </w:r>
      <w:hyperlink r:id="rId42" w:history="1">
        <w:r>
          <w:rPr>
            <w:rStyle w:val="zlenenKpr"/>
            <w:rFonts w:ascii="Times New Roman" w:hAnsi="Times New Roman" w:cs="Times New Roman"/>
            <w:iCs/>
            <w:sz w:val="24"/>
            <w:szCs w:val="24"/>
          </w:rPr>
          <w:t>[OD3]</w:t>
        </w:r>
      </w:hyperlink>
      <w:r>
        <w:rPr>
          <w:rFonts w:ascii="Times New Roman" w:hAnsi="Times New Roman" w:cs="Times New Roman"/>
          <w:iCs/>
          <w:sz w:val="24"/>
          <w:szCs w:val="24"/>
        </w:rPr>
        <w:t xml:space="preserve"> birim faaliyet raporunda yer almaktadır.</w:t>
      </w:r>
    </w:p>
    <w:p w14:paraId="00B793D5" w14:textId="77777777" w:rsidR="00C00D4F" w:rsidRDefault="00B639E3">
      <w:pPr>
        <w:shd w:val="clear" w:color="auto" w:fill="FFFFFF" w:themeFill="background1"/>
        <w:spacing w:before="120" w:after="120" w:line="24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A.</w:t>
      </w:r>
      <w:proofErr w:type="gramStart"/>
      <w:r>
        <w:rPr>
          <w:rFonts w:ascii="Times New Roman" w:hAnsi="Times New Roman" w:cs="Times New Roman"/>
          <w:b/>
          <w:color w:val="002060"/>
          <w:sz w:val="24"/>
          <w:szCs w:val="24"/>
        </w:rPr>
        <w:t>3.4</w:t>
      </w:r>
      <w:proofErr w:type="gramEnd"/>
      <w:r>
        <w:rPr>
          <w:rFonts w:ascii="Times New Roman" w:hAnsi="Times New Roman" w:cs="Times New Roman"/>
          <w:b/>
          <w:color w:val="002060"/>
          <w:sz w:val="24"/>
          <w:szCs w:val="24"/>
        </w:rPr>
        <w:t>. Süreç yönetimi</w:t>
      </w:r>
    </w:p>
    <w:p w14:paraId="1DAEF440" w14:textId="77777777" w:rsidR="00C00D4F" w:rsidRDefault="00B639E3">
      <w:pPr>
        <w:pStyle w:val="NormalWeb"/>
        <w:shd w:val="clear" w:color="auto" w:fill="FFFFFF"/>
        <w:spacing w:before="0" w:beforeAutospacing="0" w:after="240" w:afterAutospacing="0"/>
        <w:ind w:firstLine="708"/>
        <w:jc w:val="both"/>
        <w:rPr>
          <w:rFonts w:eastAsia="Calibri"/>
          <w:b/>
          <w:bCs/>
        </w:rPr>
      </w:pPr>
      <w:r>
        <w:t xml:space="preserve">Yüksekokulumuzda eğitim-öğretim faaliyetleri üniversitemizin </w:t>
      </w:r>
      <w:r>
        <w:rPr>
          <w:rFonts w:eastAsia="Calibri"/>
        </w:rPr>
        <w:t xml:space="preserve">akademik takvimi doğrultusunda yürütülmektedir. Akademik takvim içerisinde tüm süreçler tanımlanmış ve tarihleri belirlenmiştir. Uzaktan Eğitim Sistemi ile ilgili tüm bilgiler EBYS üzerinden UZEM </w:t>
      </w:r>
      <w:hyperlink r:id="rId43" w:history="1">
        <w:r>
          <w:rPr>
            <w:rStyle w:val="Kpr"/>
            <w:rFonts w:eastAsia="Calibri"/>
          </w:rPr>
          <w:t>[OD3]</w:t>
        </w:r>
      </w:hyperlink>
      <w:r>
        <w:rPr>
          <w:rFonts w:eastAsia="Calibri"/>
        </w:rPr>
        <w:t xml:space="preserve"> aracılığı ile iletilmektedir (ders, sınav tarih ve saatleri) </w:t>
      </w:r>
      <w:hyperlink r:id="rId44" w:history="1">
        <w:r>
          <w:rPr>
            <w:rStyle w:val="Kpr"/>
            <w:rFonts w:eastAsia="Calibri"/>
          </w:rPr>
          <w:t>[OD3].</w:t>
        </w:r>
      </w:hyperlink>
      <w:r>
        <w:rPr>
          <w:rFonts w:eastAsia="Calibri"/>
        </w:rPr>
        <w:t xml:space="preserve"> Yüksekokul vize ve final programları öğrencilere web sitesi üzerinden ve Yüksekokul panolarından ilan edilmektedir.</w:t>
      </w:r>
    </w:p>
    <w:p w14:paraId="5BDCF29F" w14:textId="77777777" w:rsidR="00C00D4F" w:rsidRDefault="00B639E3">
      <w:pPr>
        <w:shd w:val="clear" w:color="auto" w:fill="FFFFFF" w:themeFill="background1"/>
        <w:spacing w:before="120" w:after="120" w:line="240" w:lineRule="auto"/>
        <w:jc w:val="both"/>
        <w:rPr>
          <w:rFonts w:ascii="Times New Roman" w:hAnsi="Times New Roman" w:cs="Times New Roman"/>
          <w:b/>
          <w:color w:val="8A0000"/>
          <w:sz w:val="28"/>
        </w:rPr>
      </w:pPr>
      <w:r>
        <w:rPr>
          <w:rFonts w:ascii="Times New Roman" w:hAnsi="Times New Roman" w:cs="Times New Roman"/>
          <w:b/>
          <w:color w:val="8A0000"/>
          <w:sz w:val="28"/>
        </w:rPr>
        <w:t>A.4. Paydaş Katılımı</w:t>
      </w:r>
    </w:p>
    <w:p w14:paraId="4654AC05" w14:textId="77777777" w:rsidR="00C00D4F" w:rsidRDefault="00B639E3">
      <w:pPr>
        <w:shd w:val="clear" w:color="auto" w:fill="FFFFFF" w:themeFill="background1"/>
        <w:spacing w:before="120" w:after="120" w:line="24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A.</w:t>
      </w:r>
      <w:proofErr w:type="gramStart"/>
      <w:r>
        <w:rPr>
          <w:rFonts w:ascii="Times New Roman" w:hAnsi="Times New Roman" w:cs="Times New Roman"/>
          <w:b/>
          <w:color w:val="002060"/>
          <w:sz w:val="24"/>
          <w:szCs w:val="24"/>
        </w:rPr>
        <w:t>4.1</w:t>
      </w:r>
      <w:proofErr w:type="gramEnd"/>
      <w:r>
        <w:rPr>
          <w:rFonts w:ascii="Times New Roman" w:hAnsi="Times New Roman" w:cs="Times New Roman"/>
          <w:b/>
          <w:color w:val="002060"/>
          <w:sz w:val="24"/>
          <w:szCs w:val="24"/>
        </w:rPr>
        <w:t>. İç ve dış paydaş katılımı</w:t>
      </w:r>
    </w:p>
    <w:p w14:paraId="39580D57" w14:textId="77777777" w:rsidR="00C00D4F" w:rsidRDefault="00B639E3">
      <w:pPr>
        <w:pStyle w:val="TableParagraph"/>
        <w:ind w:left="107" w:firstLine="460"/>
        <w:jc w:val="both"/>
        <w:rPr>
          <w:rFonts w:ascii="Times New Roman" w:hAnsi="Times New Roman" w:cs="Times New Roman"/>
          <w:w w:val="105"/>
        </w:rPr>
      </w:pPr>
      <w:r>
        <w:rPr>
          <w:rFonts w:ascii="Times New Roman" w:hAnsi="Times New Roman" w:cs="Times New Roman"/>
          <w:w w:val="105"/>
        </w:rPr>
        <w:t>Birimde iç ve dış paydaşların karar alma, yönetişim ve iyileştirme süreçlerine katılım mekanizmaları tanımlanmamıştır. Birimin iç paydaşları öğrenciler, akademik, idari personel ve diğer çalışanlardır. Birimin dış paydaşları üniversitenin diğer birimleri, yerel ve bölgesel kamu kurum ve kuruluşları, sivil toplum kuruluşları, meslek kuruluşları, ortaöğretim kurumları ve yerel halktır. İç ve dış paydaşların birimin karar ve uygulama süreçlerine katılımı sağlanamamaktadır. İç ve dış paydaşların karar alma, yönetim ve iyileştirme süreçlerine katılım mekanizmaları artırılmasına ve izlencesinin oluşturulmasına yönelik çalışmalar devam etmektedir.</w:t>
      </w:r>
    </w:p>
    <w:p w14:paraId="02048E10" w14:textId="77777777" w:rsidR="00C00D4F" w:rsidRDefault="00B639E3">
      <w:pPr>
        <w:pStyle w:val="TableParagraph"/>
        <w:ind w:left="107" w:firstLine="460"/>
        <w:jc w:val="both"/>
        <w:rPr>
          <w:rFonts w:ascii="Times New Roman" w:hAnsi="Times New Roman" w:cs="Times New Roman"/>
          <w:sz w:val="24"/>
          <w:szCs w:val="24"/>
        </w:rPr>
      </w:pPr>
      <w:r>
        <w:rPr>
          <w:rFonts w:ascii="Times New Roman" w:hAnsi="Times New Roman" w:cs="Times New Roman"/>
          <w:w w:val="105"/>
        </w:rPr>
        <w:t xml:space="preserve">2025 Eğitim Dönemi başlangıcından bitimine kadar Yüksekokul bünyesinde gerçekleştirilen paydaş katılımlarına yönelik etkinlikler birim Web sayfasında yer almaktadır. </w:t>
      </w:r>
      <w:hyperlink r:id="rId45" w:history="1">
        <w:r>
          <w:rPr>
            <w:rStyle w:val="Kpr"/>
            <w:rFonts w:ascii="Times New Roman" w:hAnsi="Times New Roman" w:cs="Times New Roman"/>
            <w:w w:val="105"/>
          </w:rPr>
          <w:t>[OD5]</w:t>
        </w:r>
      </w:hyperlink>
    </w:p>
    <w:p w14:paraId="03CAABEC" w14:textId="77777777" w:rsidR="00C00D4F" w:rsidRDefault="00B639E3">
      <w:pPr>
        <w:shd w:val="clear" w:color="auto" w:fill="FFFFFF" w:themeFill="background1"/>
        <w:spacing w:before="120" w:after="120" w:line="24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A.</w:t>
      </w:r>
      <w:proofErr w:type="gramStart"/>
      <w:r>
        <w:rPr>
          <w:rFonts w:ascii="Times New Roman" w:hAnsi="Times New Roman" w:cs="Times New Roman"/>
          <w:b/>
          <w:color w:val="002060"/>
          <w:sz w:val="24"/>
          <w:szCs w:val="24"/>
        </w:rPr>
        <w:t>4.2</w:t>
      </w:r>
      <w:proofErr w:type="gramEnd"/>
      <w:r>
        <w:rPr>
          <w:rFonts w:ascii="Times New Roman" w:hAnsi="Times New Roman" w:cs="Times New Roman"/>
          <w:b/>
          <w:color w:val="002060"/>
          <w:sz w:val="24"/>
          <w:szCs w:val="24"/>
        </w:rPr>
        <w:t>. Öğrenci geri bildirimleri</w:t>
      </w:r>
    </w:p>
    <w:p w14:paraId="11322161" w14:textId="77777777" w:rsidR="00BF711A" w:rsidRPr="00F04E47" w:rsidRDefault="00B639E3" w:rsidP="00F04E47">
      <w:pPr>
        <w:pStyle w:val="NormalWeb"/>
        <w:shd w:val="clear" w:color="auto" w:fill="FFFFFF"/>
        <w:spacing w:before="0" w:beforeAutospacing="0" w:after="240" w:afterAutospacing="0"/>
        <w:ind w:firstLine="708"/>
        <w:jc w:val="both"/>
        <w:rPr>
          <w:color w:val="0563C1" w:themeColor="hyperlink"/>
          <w:u w:val="single"/>
        </w:rPr>
      </w:pPr>
      <w:r>
        <w:t xml:space="preserve">Üniversitemizin Öğrenci Bilgi Sistemi aracılığıyla öğrenciler dönem sonunda dersler ve dersin öğretim elemanları ile ilgili değerlendirmelerde bulunmaktadır. Kalite komisyonunda akademik personeller ile birlikte öğrenciler iş birliği içerisinde faaliyetlerini </w:t>
      </w:r>
      <w:r>
        <w:lastRenderedPageBreak/>
        <w:t>yürütmektedir. Ayrıca, danışmanlık faaliyetleri ile de öğrencilerin geri bildirimleri alınmaktadır. Öğrencilerin şikâyetleri ve önerilerine yönelik paylaşımda bulunabilecekleri farklı kanallar da bulunmakta olup bu konuda danışmanlar tarafından öğrencilerimiz bilgilendirilmektedir.</w:t>
      </w:r>
      <w:hyperlink r:id="rId46" w:history="1">
        <w:r w:rsidR="00BF711A">
          <w:rPr>
            <w:rStyle w:val="zlenenKpr"/>
          </w:rPr>
          <w:t>[OD4</w:t>
        </w:r>
        <w:r>
          <w:rPr>
            <w:rStyle w:val="zlenenKpr"/>
          </w:rPr>
          <w:t>]</w:t>
        </w:r>
      </w:hyperlink>
      <w:r w:rsidR="00A63190">
        <w:rPr>
          <w:rStyle w:val="Kpr"/>
        </w:rPr>
        <w:t xml:space="preserve"> </w:t>
      </w:r>
      <w:r w:rsidR="00A63190" w:rsidRPr="00A63190">
        <w:rPr>
          <w:rStyle w:val="Kpr"/>
          <w:color w:val="auto"/>
          <w:u w:val="none"/>
        </w:rPr>
        <w:t>Memnuniyet anketleri Üniversitemiz tarafından yapılmakta ve anket değerlendirme sonuçları web sayfamızda yer almaktadır.</w:t>
      </w:r>
      <w:r w:rsidR="00A63190" w:rsidRPr="00A63190">
        <w:rPr>
          <w:rStyle w:val="Kpr"/>
          <w:color w:val="auto"/>
        </w:rPr>
        <w:t xml:space="preserve"> </w:t>
      </w:r>
      <w:hyperlink r:id="rId47" w:history="1">
        <w:r w:rsidR="00A63190" w:rsidRPr="00A63190">
          <w:rPr>
            <w:rStyle w:val="Kpr"/>
          </w:rPr>
          <w:t>[OD4].</w:t>
        </w:r>
      </w:hyperlink>
    </w:p>
    <w:p w14:paraId="4B3749E4" w14:textId="77777777" w:rsidR="00C00D4F" w:rsidRDefault="00B639E3">
      <w:pPr>
        <w:shd w:val="clear" w:color="auto" w:fill="FFFFFF" w:themeFill="background1"/>
        <w:spacing w:before="120" w:after="120" w:line="24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A.</w:t>
      </w:r>
      <w:proofErr w:type="gramStart"/>
      <w:r>
        <w:rPr>
          <w:rFonts w:ascii="Times New Roman" w:hAnsi="Times New Roman" w:cs="Times New Roman"/>
          <w:b/>
          <w:color w:val="002060"/>
          <w:sz w:val="24"/>
          <w:szCs w:val="24"/>
        </w:rPr>
        <w:t>4.3</w:t>
      </w:r>
      <w:proofErr w:type="gramEnd"/>
      <w:r>
        <w:rPr>
          <w:rFonts w:ascii="Times New Roman" w:hAnsi="Times New Roman" w:cs="Times New Roman"/>
          <w:b/>
          <w:color w:val="002060"/>
          <w:sz w:val="24"/>
          <w:szCs w:val="24"/>
        </w:rPr>
        <w:t>. Mezun ilişkileri yönetimi</w:t>
      </w:r>
    </w:p>
    <w:p w14:paraId="231A7B3F" w14:textId="71326726" w:rsidR="00C00D4F" w:rsidRDefault="00B639E3">
      <w:pPr>
        <w:pStyle w:val="NormalWeb"/>
        <w:shd w:val="clear" w:color="auto" w:fill="FFFFFF"/>
        <w:spacing w:before="0" w:beforeAutospacing="0" w:after="240" w:afterAutospacing="0"/>
        <w:ind w:firstLine="708"/>
        <w:jc w:val="both"/>
        <w:rPr>
          <w:rStyle w:val="Kpr"/>
        </w:rPr>
      </w:pPr>
      <w:r>
        <w:t xml:space="preserve">Yüksekokulumuzda yürütülen tek bölüm olan Gastronomi ve Mutfak Sanatları bölümünde 2024-2025 Eğitim Öğretim döneminde </w:t>
      </w:r>
      <w:r w:rsidR="00945317">
        <w:t xml:space="preserve">24 öğrenci </w:t>
      </w:r>
      <w:r>
        <w:t>mezun vermiştir. 2025 yılı itibariyle Yüksekokulumuz mezun öğrencileri ile olan ilişkilerini üniversitemiz Mezun Bilgi Sistemi aracılığı ile gerçekleştirmeye başlam</w:t>
      </w:r>
      <w:r w:rsidR="00866B71">
        <w:t>ı</w:t>
      </w:r>
      <w:r>
        <w:t xml:space="preserve">ştır. Birimimiz Kariyer Planlama ve Mezun İzleme Uygulama ve Araştırma Merkezi aracılığıyla mezunlarını izlemektedir. </w:t>
      </w:r>
      <w:hyperlink r:id="rId48" w:history="1">
        <w:r w:rsidR="00BF711A">
          <w:rPr>
            <w:rStyle w:val="zlenenKpr"/>
          </w:rPr>
          <w:t>[OD</w:t>
        </w:r>
        <w:r>
          <w:rPr>
            <w:rStyle w:val="zlenenKpr"/>
          </w:rPr>
          <w:t>3]</w:t>
        </w:r>
      </w:hyperlink>
      <w:r>
        <w:t xml:space="preserve">, </w:t>
      </w:r>
      <w:hyperlink r:id="rId49" w:history="1">
        <w:r>
          <w:rPr>
            <w:rStyle w:val="zlenenKpr"/>
          </w:rPr>
          <w:t>[OD3]</w:t>
        </w:r>
      </w:hyperlink>
      <w:r>
        <w:t xml:space="preserve">, </w:t>
      </w:r>
      <w:hyperlink r:id="rId50" w:history="1">
        <w:r>
          <w:rPr>
            <w:rStyle w:val="zlenenKpr"/>
          </w:rPr>
          <w:t>[OD3]</w:t>
        </w:r>
      </w:hyperlink>
      <w:r>
        <w:t xml:space="preserve">, </w:t>
      </w:r>
      <w:hyperlink r:id="rId51" w:history="1">
        <w:r>
          <w:rPr>
            <w:rStyle w:val="Kpr"/>
          </w:rPr>
          <w:t>[OD3]</w:t>
        </w:r>
      </w:hyperlink>
      <w:r>
        <w:t>,</w:t>
      </w:r>
      <w:hyperlink r:id="rId52" w:history="1">
        <w:r>
          <w:rPr>
            <w:rStyle w:val="Kpr"/>
          </w:rPr>
          <w:t>[OD3]</w:t>
        </w:r>
      </w:hyperlink>
      <w:r w:rsidR="00F04E47">
        <w:rPr>
          <w:rStyle w:val="Kpr"/>
        </w:rPr>
        <w:t xml:space="preserve"> </w:t>
      </w:r>
    </w:p>
    <w:p w14:paraId="49F6DFBA" w14:textId="77777777" w:rsidR="00D05093" w:rsidRDefault="00D05093" w:rsidP="00D05093">
      <w:pPr>
        <w:pStyle w:val="NormalWeb"/>
        <w:shd w:val="clear" w:color="auto" w:fill="FFFFFF"/>
        <w:spacing w:before="0" w:beforeAutospacing="0" w:after="0" w:afterAutospacing="0"/>
        <w:ind w:firstLine="708"/>
        <w:jc w:val="both"/>
      </w:pPr>
      <w:r w:rsidRPr="00416475">
        <w:rPr>
          <w:rFonts w:ascii="Cambria" w:hAnsi="Cambria"/>
          <w:noProof/>
        </w:rPr>
        <w:drawing>
          <wp:inline distT="0" distB="0" distL="0" distR="0" wp14:anchorId="4A37A75A" wp14:editId="541C0AE6">
            <wp:extent cx="5064981" cy="2849322"/>
            <wp:effectExtent l="0" t="0" r="0" b="0"/>
            <wp:docPr id="718301702" name="Resim 8" descr="metin, ekran görüntüsü, adam, insan, multimedya yazılımı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301702" name="Resim 8" descr="metin, ekran görüntüsü, adam, insan, multimedya yazılımı içeren bir resim&#10;&#10;Yapay zeka tarafından oluşturulmuş içerik yanlış olabilir."/>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072752" cy="2853694"/>
                    </a:xfrm>
                    <a:prstGeom prst="rect">
                      <a:avLst/>
                    </a:prstGeom>
                    <a:noFill/>
                    <a:ln>
                      <a:noFill/>
                    </a:ln>
                  </pic:spPr>
                </pic:pic>
              </a:graphicData>
            </a:graphic>
          </wp:inline>
        </w:drawing>
      </w:r>
    </w:p>
    <w:p w14:paraId="1EF1B31F" w14:textId="77777777" w:rsidR="00D05093" w:rsidRPr="00D05093" w:rsidRDefault="00D05093" w:rsidP="00D05093">
      <w:pPr>
        <w:pStyle w:val="NormalWeb"/>
        <w:shd w:val="clear" w:color="auto" w:fill="FFFFFF"/>
        <w:spacing w:before="0" w:beforeAutospacing="0" w:after="0" w:afterAutospacing="0"/>
        <w:ind w:firstLine="708"/>
        <w:jc w:val="center"/>
        <w:rPr>
          <w:rFonts w:eastAsia="Cambria"/>
          <w:b/>
          <w:bCs/>
        </w:rPr>
      </w:pPr>
      <w:r w:rsidRPr="00D05093">
        <w:rPr>
          <w:rFonts w:eastAsia="Cambria"/>
          <w:b/>
          <w:bCs/>
        </w:rPr>
        <w:t>Mezun izleme toplantısı</w:t>
      </w:r>
      <w:r>
        <w:rPr>
          <w:rFonts w:eastAsia="Cambria"/>
          <w:b/>
          <w:bCs/>
        </w:rPr>
        <w:t>[OD4]</w:t>
      </w:r>
    </w:p>
    <w:p w14:paraId="397169DA" w14:textId="77777777" w:rsidR="00D05093" w:rsidRDefault="00D05093" w:rsidP="00D05093">
      <w:pPr>
        <w:pStyle w:val="NormalWeb"/>
        <w:shd w:val="clear" w:color="auto" w:fill="FFFFFF"/>
        <w:spacing w:before="0" w:beforeAutospacing="0" w:after="0" w:afterAutospacing="0"/>
        <w:ind w:firstLine="708"/>
        <w:jc w:val="both"/>
      </w:pPr>
    </w:p>
    <w:p w14:paraId="4EF6B5DF" w14:textId="0B07A4C5" w:rsidR="00C00D4F" w:rsidRDefault="00B639E3">
      <w:pPr>
        <w:pStyle w:val="NormalWeb"/>
        <w:shd w:val="clear" w:color="auto" w:fill="FFFFFF"/>
        <w:spacing w:before="0" w:beforeAutospacing="0" w:after="240" w:afterAutospacing="0"/>
        <w:ind w:firstLine="708"/>
        <w:jc w:val="both"/>
      </w:pPr>
      <w:r>
        <w:rPr>
          <w:w w:val="105"/>
        </w:rPr>
        <w:t>Üniversitede mezun izleme sistemi bulunmakta ve kurum internet sitesinde yer almaktadır. Kurumumuzda mezun ilişkilerinin yönetimi, üst yönetimin gerçekleştirdiği çalışmalar öncülüğünde yönetilecektir. Bu çalışmalar da tüm ön lisans, lisans, yüksek lisans ve doktora öğrencilerini kapsayacak şekilde bir mezun izleme sistemi altyapısı oluşturulması ve Kariyer Planlama ve Mezun İzleme Uygulama ve Araştırma Merkezi aracılığıyl</w:t>
      </w:r>
      <w:r w:rsidR="004345DD">
        <w:rPr>
          <w:w w:val="105"/>
        </w:rPr>
        <w:t xml:space="preserve">a mezunlarını takip etmektedir. </w:t>
      </w:r>
      <w:proofErr w:type="gramStart"/>
      <w:r w:rsidR="00C54BA7">
        <w:rPr>
          <w:w w:val="105"/>
        </w:rPr>
        <w:t>Şu</w:t>
      </w:r>
      <w:proofErr w:type="gramEnd"/>
      <w:r w:rsidR="00C54BA7">
        <w:rPr>
          <w:w w:val="105"/>
        </w:rPr>
        <w:t xml:space="preserve"> an için Birimimizde Mezun öğrenciler ile Bölüm hocaları olarak </w:t>
      </w:r>
      <w:r w:rsidR="004345DD">
        <w:rPr>
          <w:w w:val="105"/>
        </w:rPr>
        <w:t>ç</w:t>
      </w:r>
      <w:r w:rsidR="00C54BA7">
        <w:rPr>
          <w:w w:val="105"/>
        </w:rPr>
        <w:t>evirim içi toplantılar gerçekleştirilmektedir. Kanıtı yukarıdaki görselde yer almaktadır.</w:t>
      </w:r>
    </w:p>
    <w:p w14:paraId="69AC1881" w14:textId="77777777" w:rsidR="00C00D4F" w:rsidRDefault="00B639E3">
      <w:pPr>
        <w:shd w:val="clear" w:color="auto" w:fill="FFFFFF" w:themeFill="background1"/>
        <w:spacing w:before="120" w:after="120" w:line="240" w:lineRule="auto"/>
        <w:jc w:val="both"/>
        <w:rPr>
          <w:rFonts w:ascii="Times New Roman" w:hAnsi="Times New Roman" w:cs="Times New Roman"/>
          <w:b/>
          <w:color w:val="8A0000"/>
          <w:sz w:val="28"/>
        </w:rPr>
      </w:pPr>
      <w:r>
        <w:rPr>
          <w:rFonts w:ascii="Times New Roman" w:hAnsi="Times New Roman" w:cs="Times New Roman"/>
          <w:b/>
          <w:color w:val="8A0000"/>
          <w:sz w:val="28"/>
        </w:rPr>
        <w:t xml:space="preserve">A.5. </w:t>
      </w:r>
      <w:proofErr w:type="spellStart"/>
      <w:r>
        <w:rPr>
          <w:rFonts w:ascii="Times New Roman" w:hAnsi="Times New Roman" w:cs="Times New Roman"/>
          <w:b/>
          <w:color w:val="8A0000"/>
          <w:sz w:val="28"/>
        </w:rPr>
        <w:t>Uluslararasılaşma</w:t>
      </w:r>
      <w:proofErr w:type="spellEnd"/>
    </w:p>
    <w:p w14:paraId="0A350DAB" w14:textId="77777777" w:rsidR="00C00D4F" w:rsidRDefault="00B639E3">
      <w:pPr>
        <w:shd w:val="clear" w:color="auto" w:fill="FFFFFF" w:themeFill="background1"/>
        <w:spacing w:before="120" w:after="120" w:line="24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A.</w:t>
      </w:r>
      <w:proofErr w:type="gramStart"/>
      <w:r>
        <w:rPr>
          <w:rFonts w:ascii="Times New Roman" w:hAnsi="Times New Roman" w:cs="Times New Roman"/>
          <w:b/>
          <w:color w:val="002060"/>
          <w:sz w:val="24"/>
          <w:szCs w:val="24"/>
        </w:rPr>
        <w:t>5.1</w:t>
      </w:r>
      <w:proofErr w:type="gramEnd"/>
      <w:r>
        <w:rPr>
          <w:rFonts w:ascii="Times New Roman" w:hAnsi="Times New Roman" w:cs="Times New Roman"/>
          <w:b/>
          <w:color w:val="002060"/>
          <w:sz w:val="24"/>
          <w:szCs w:val="24"/>
        </w:rPr>
        <w:t xml:space="preserve">. </w:t>
      </w:r>
      <w:proofErr w:type="spellStart"/>
      <w:r>
        <w:rPr>
          <w:rFonts w:ascii="Times New Roman" w:hAnsi="Times New Roman" w:cs="Times New Roman"/>
          <w:b/>
          <w:color w:val="002060"/>
          <w:sz w:val="24"/>
          <w:szCs w:val="24"/>
        </w:rPr>
        <w:t>Uluslararasılaşma</w:t>
      </w:r>
      <w:proofErr w:type="spellEnd"/>
      <w:r>
        <w:rPr>
          <w:rFonts w:ascii="Times New Roman" w:hAnsi="Times New Roman" w:cs="Times New Roman"/>
          <w:b/>
          <w:color w:val="002060"/>
          <w:sz w:val="24"/>
          <w:szCs w:val="24"/>
        </w:rPr>
        <w:t xml:space="preserve"> süreçlerinin yönetimi </w:t>
      </w:r>
    </w:p>
    <w:p w14:paraId="305A15D0" w14:textId="77777777" w:rsidR="00C00D4F" w:rsidRDefault="00B639E3">
      <w:pPr>
        <w:pStyle w:val="NormalWeb"/>
        <w:shd w:val="clear" w:color="auto" w:fill="FFFFFF"/>
        <w:spacing w:before="0" w:beforeAutospacing="0" w:after="240" w:afterAutospacing="0"/>
        <w:ind w:firstLine="708"/>
        <w:jc w:val="both"/>
      </w:pPr>
      <w:r>
        <w:t xml:space="preserve">Yüksekokulumuzun </w:t>
      </w:r>
      <w:proofErr w:type="spellStart"/>
      <w:r>
        <w:t>uluslararasılaştırma</w:t>
      </w:r>
      <w:proofErr w:type="spellEnd"/>
      <w:r>
        <w:t xml:space="preserve"> süreci işleyişi, Üniversitemiz Dış İlişkiler Ofisi, Kalite Koordinatörlüğü ile Üniversitemizin </w:t>
      </w:r>
      <w:proofErr w:type="spellStart"/>
      <w:r>
        <w:t>uluslararasılaşma</w:t>
      </w:r>
      <w:proofErr w:type="spellEnd"/>
      <w:r>
        <w:t xml:space="preserve"> politikasına uygun olarak yürütülmektedir. Yüksekokulumuzda </w:t>
      </w:r>
      <w:proofErr w:type="spellStart"/>
      <w:r>
        <w:t>uluslararasılaşma</w:t>
      </w:r>
      <w:proofErr w:type="spellEnd"/>
      <w:r>
        <w:t xml:space="preserve"> faaliyetleri bölümlerin MEVLANA, ERASMUS ve ECTS Komisyonları tarafından “Ağrı İbrahim Çeçen Üniversitesi Avrupa </w:t>
      </w:r>
      <w:r>
        <w:lastRenderedPageBreak/>
        <w:t xml:space="preserve">Birliği Hayat boyu Öğrenme Programları </w:t>
      </w:r>
      <w:proofErr w:type="spellStart"/>
      <w:r>
        <w:t>Erasmus</w:t>
      </w:r>
      <w:proofErr w:type="spellEnd"/>
      <w:r>
        <w:t xml:space="preserve"> Plus Çalışma Kurulu </w:t>
      </w:r>
      <w:proofErr w:type="spellStart"/>
      <w:r>
        <w:t>Yönergesi”ne</w:t>
      </w:r>
      <w:proofErr w:type="spellEnd"/>
      <w:r>
        <w:t xml:space="preserve"> göre yürütülmektedir. Yüksekokulumuzda 2025 yılı Eğitim-Öğretim sürecinde </w:t>
      </w:r>
      <w:proofErr w:type="spellStart"/>
      <w:r>
        <w:t>Esc</w:t>
      </w:r>
      <w:proofErr w:type="spellEnd"/>
      <w:r>
        <w:t xml:space="preserve"> Gönüllülük Projesi kapsamında çeşitli faaliyetlerde bulunmak üzere hem öğrenci hem de öğretim üyesi hareketliliği olmuştur. </w:t>
      </w:r>
      <w:hyperlink r:id="rId54" w:history="1">
        <w:r>
          <w:rPr>
            <w:rStyle w:val="Kpr"/>
          </w:rPr>
          <w:t>[OD3]</w:t>
        </w:r>
      </w:hyperlink>
      <w:r>
        <w:t xml:space="preserve">, </w:t>
      </w:r>
      <w:hyperlink r:id="rId55" w:history="1">
        <w:r>
          <w:rPr>
            <w:rStyle w:val="Kpr"/>
          </w:rPr>
          <w:t>[OD3],</w:t>
        </w:r>
      </w:hyperlink>
      <w:r>
        <w:t xml:space="preserve"> </w:t>
      </w:r>
      <w:hyperlink r:id="rId56" w:history="1">
        <w:r>
          <w:rPr>
            <w:rStyle w:val="Kpr"/>
          </w:rPr>
          <w:t>[OD3]</w:t>
        </w:r>
      </w:hyperlink>
      <w:r>
        <w:t>,</w:t>
      </w:r>
      <w:hyperlink r:id="rId57" w:history="1">
        <w:r>
          <w:rPr>
            <w:rStyle w:val="Kpr"/>
          </w:rPr>
          <w:t>[OD3]</w:t>
        </w:r>
      </w:hyperlink>
      <w:r>
        <w:t xml:space="preserve">, </w:t>
      </w:r>
    </w:p>
    <w:p w14:paraId="0B03AB5A" w14:textId="77777777" w:rsidR="00C00D4F" w:rsidRDefault="00B639E3">
      <w:pPr>
        <w:shd w:val="clear" w:color="auto" w:fill="FFFFFF" w:themeFill="background1"/>
        <w:spacing w:before="120" w:after="120" w:line="24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A.</w:t>
      </w:r>
      <w:proofErr w:type="gramStart"/>
      <w:r>
        <w:rPr>
          <w:rFonts w:ascii="Times New Roman" w:hAnsi="Times New Roman" w:cs="Times New Roman"/>
          <w:b/>
          <w:color w:val="002060"/>
          <w:sz w:val="24"/>
          <w:szCs w:val="24"/>
        </w:rPr>
        <w:t>5.2</w:t>
      </w:r>
      <w:proofErr w:type="gramEnd"/>
      <w:r>
        <w:rPr>
          <w:rFonts w:ascii="Times New Roman" w:hAnsi="Times New Roman" w:cs="Times New Roman"/>
          <w:b/>
          <w:color w:val="002060"/>
          <w:sz w:val="24"/>
          <w:szCs w:val="24"/>
        </w:rPr>
        <w:t xml:space="preserve">. </w:t>
      </w:r>
      <w:proofErr w:type="spellStart"/>
      <w:r>
        <w:rPr>
          <w:rFonts w:ascii="Times New Roman" w:hAnsi="Times New Roman" w:cs="Times New Roman"/>
          <w:b/>
          <w:color w:val="002060"/>
          <w:sz w:val="24"/>
          <w:szCs w:val="24"/>
        </w:rPr>
        <w:t>Uluslararasılaşma</w:t>
      </w:r>
      <w:proofErr w:type="spellEnd"/>
      <w:r>
        <w:rPr>
          <w:rFonts w:ascii="Times New Roman" w:hAnsi="Times New Roman" w:cs="Times New Roman"/>
          <w:b/>
          <w:color w:val="002060"/>
          <w:sz w:val="24"/>
          <w:szCs w:val="24"/>
        </w:rPr>
        <w:t xml:space="preserve"> kaynakları </w:t>
      </w:r>
    </w:p>
    <w:p w14:paraId="26D1468E" w14:textId="1AC0E4C8" w:rsidR="00C00D4F" w:rsidRDefault="00B639E3">
      <w:pPr>
        <w:spacing w:line="240" w:lineRule="auto"/>
        <w:ind w:firstLine="708"/>
        <w:jc w:val="both"/>
        <w:rPr>
          <w:rFonts w:ascii="Times New Roman" w:eastAsia="Times New Roman" w:hAnsi="Times New Roman" w:cs="Times New Roman"/>
          <w:sz w:val="24"/>
          <w:szCs w:val="24"/>
          <w:highlight w:val="yellow"/>
          <w:lang w:eastAsia="tr-TR"/>
        </w:rPr>
      </w:pPr>
      <w:r>
        <w:rPr>
          <w:rFonts w:ascii="Times New Roman" w:eastAsia="Times New Roman" w:hAnsi="Times New Roman" w:cs="Times New Roman"/>
          <w:sz w:val="24"/>
          <w:szCs w:val="24"/>
          <w:lang w:eastAsia="tr-TR"/>
        </w:rPr>
        <w:t>Yüksekokulumuzda 202</w:t>
      </w:r>
      <w:r>
        <w:rPr>
          <w:rFonts w:ascii="Times New Roman" w:eastAsia="Times New Roman" w:hAnsi="Times New Roman" w:cs="Times New Roman"/>
          <w:sz w:val="24"/>
          <w:szCs w:val="24"/>
          <w:lang w:val="en-US" w:eastAsia="tr-TR"/>
        </w:rPr>
        <w:t>5</w:t>
      </w:r>
      <w:r>
        <w:rPr>
          <w:rFonts w:ascii="Times New Roman" w:eastAsia="Times New Roman" w:hAnsi="Times New Roman" w:cs="Times New Roman"/>
          <w:sz w:val="24"/>
          <w:szCs w:val="24"/>
          <w:lang w:eastAsia="tr-TR"/>
        </w:rPr>
        <w:t xml:space="preserve"> yılı içerisinde </w:t>
      </w:r>
      <w:proofErr w:type="spellStart"/>
      <w:r>
        <w:rPr>
          <w:rFonts w:ascii="Times New Roman" w:eastAsia="Times New Roman" w:hAnsi="Times New Roman" w:cs="Times New Roman"/>
          <w:sz w:val="24"/>
          <w:szCs w:val="24"/>
          <w:lang w:eastAsia="tr-TR"/>
        </w:rPr>
        <w:t>Erasmus</w:t>
      </w:r>
      <w:proofErr w:type="spellEnd"/>
      <w:r>
        <w:rPr>
          <w:rFonts w:ascii="Times New Roman" w:eastAsia="Times New Roman" w:hAnsi="Times New Roman" w:cs="Times New Roman"/>
          <w:sz w:val="24"/>
          <w:szCs w:val="24"/>
          <w:lang w:eastAsia="tr-TR"/>
        </w:rPr>
        <w:t xml:space="preserve"> ve </w:t>
      </w:r>
      <w:proofErr w:type="spellStart"/>
      <w:r>
        <w:rPr>
          <w:rFonts w:ascii="Times New Roman" w:eastAsia="Times New Roman" w:hAnsi="Times New Roman" w:cs="Times New Roman"/>
          <w:sz w:val="24"/>
          <w:szCs w:val="24"/>
          <w:lang w:eastAsia="tr-TR"/>
        </w:rPr>
        <w:t>Erasmus</w:t>
      </w:r>
      <w:proofErr w:type="spellEnd"/>
      <w:r>
        <w:rPr>
          <w:rFonts w:ascii="Times New Roman" w:eastAsia="Times New Roman" w:hAnsi="Times New Roman" w:cs="Times New Roman"/>
          <w:sz w:val="24"/>
          <w:szCs w:val="24"/>
          <w:lang w:eastAsia="tr-TR"/>
        </w:rPr>
        <w:t xml:space="preserve">+ kapsamında akademik personel ve öğrenci hareketliliği söz konusu olmuştur. Dokuz öğrencimiz </w:t>
      </w:r>
      <w:proofErr w:type="spellStart"/>
      <w:r>
        <w:rPr>
          <w:rFonts w:ascii="Times New Roman" w:eastAsia="Times New Roman" w:hAnsi="Times New Roman" w:cs="Times New Roman"/>
          <w:sz w:val="24"/>
          <w:szCs w:val="24"/>
          <w:lang w:eastAsia="tr-TR"/>
        </w:rPr>
        <w:t>Erasmus</w:t>
      </w:r>
      <w:proofErr w:type="spellEnd"/>
      <w:r>
        <w:rPr>
          <w:rFonts w:ascii="Times New Roman" w:eastAsia="Times New Roman" w:hAnsi="Times New Roman" w:cs="Times New Roman"/>
          <w:sz w:val="24"/>
          <w:szCs w:val="24"/>
          <w:lang w:eastAsia="tr-TR"/>
        </w:rPr>
        <w:t>+ kapsamında</w:t>
      </w:r>
      <w:r w:rsidR="001F7C17">
        <w:rPr>
          <w:rFonts w:ascii="Times New Roman" w:eastAsia="Times New Roman" w:hAnsi="Times New Roman" w:cs="Times New Roman"/>
          <w:sz w:val="24"/>
          <w:szCs w:val="24"/>
          <w:lang w:eastAsia="tr-TR"/>
        </w:rPr>
        <w:t xml:space="preserve">, 2 öğrencimi </w:t>
      </w:r>
      <w:proofErr w:type="spellStart"/>
      <w:r>
        <w:rPr>
          <w:rFonts w:ascii="Times New Roman" w:eastAsia="Times New Roman" w:hAnsi="Times New Roman" w:cs="Times New Roman"/>
          <w:sz w:val="24"/>
          <w:szCs w:val="24"/>
          <w:lang w:eastAsia="tr-TR"/>
        </w:rPr>
        <w:t>Erasmus</w:t>
      </w:r>
      <w:proofErr w:type="spellEnd"/>
      <w:r>
        <w:rPr>
          <w:rFonts w:ascii="Times New Roman" w:eastAsia="Times New Roman" w:hAnsi="Times New Roman" w:cs="Times New Roman"/>
          <w:sz w:val="24"/>
          <w:szCs w:val="24"/>
          <w:lang w:eastAsia="tr-TR"/>
        </w:rPr>
        <w:t xml:space="preserve"> </w:t>
      </w:r>
      <w:r w:rsidR="001F7C17">
        <w:rPr>
          <w:rFonts w:ascii="Times New Roman" w:eastAsia="Times New Roman" w:hAnsi="Times New Roman" w:cs="Times New Roman"/>
          <w:sz w:val="24"/>
          <w:szCs w:val="24"/>
          <w:lang w:eastAsia="tr-TR"/>
        </w:rPr>
        <w:t xml:space="preserve">ile yarı dönem eğitimlerini </w:t>
      </w:r>
      <w:proofErr w:type="spellStart"/>
      <w:r w:rsidR="001F7C17">
        <w:rPr>
          <w:rFonts w:ascii="Times New Roman" w:eastAsia="Times New Roman" w:hAnsi="Times New Roman" w:cs="Times New Roman"/>
          <w:sz w:val="24"/>
          <w:szCs w:val="24"/>
          <w:lang w:eastAsia="tr-TR"/>
        </w:rPr>
        <w:t>Polanya’da</w:t>
      </w:r>
      <w:proofErr w:type="spellEnd"/>
      <w:r w:rsidR="001F7C17">
        <w:rPr>
          <w:rFonts w:ascii="Times New Roman" w:eastAsia="Times New Roman" w:hAnsi="Times New Roman" w:cs="Times New Roman"/>
          <w:sz w:val="24"/>
          <w:szCs w:val="24"/>
          <w:lang w:eastAsia="tr-TR"/>
        </w:rPr>
        <w:t xml:space="preserve"> tamamlamıştır. Ayrıca </w:t>
      </w:r>
      <w:proofErr w:type="spellStart"/>
      <w:r w:rsidR="001F7C17">
        <w:rPr>
          <w:rFonts w:ascii="Times New Roman" w:eastAsia="Times New Roman" w:hAnsi="Times New Roman" w:cs="Times New Roman"/>
          <w:sz w:val="24"/>
          <w:szCs w:val="24"/>
          <w:lang w:eastAsia="tr-TR"/>
        </w:rPr>
        <w:t>Cost</w:t>
      </w:r>
      <w:proofErr w:type="spellEnd"/>
      <w:r w:rsidR="001F7C17">
        <w:rPr>
          <w:rFonts w:ascii="Times New Roman" w:eastAsia="Times New Roman" w:hAnsi="Times New Roman" w:cs="Times New Roman"/>
          <w:sz w:val="24"/>
          <w:szCs w:val="24"/>
          <w:lang w:eastAsia="tr-TR"/>
        </w:rPr>
        <w:t xml:space="preserve"> Projeleri kapsamında hareketlilikte bulunan 1 öğretim üyemiz bulunmaktadır</w:t>
      </w:r>
      <w:r>
        <w:rPr>
          <w:rFonts w:ascii="Times New Roman" w:eastAsia="Times New Roman" w:hAnsi="Times New Roman" w:cs="Times New Roman"/>
          <w:sz w:val="24"/>
          <w:szCs w:val="24"/>
          <w:lang w:eastAsia="tr-TR"/>
        </w:rPr>
        <w:t xml:space="preserve">. İleriki dönemlerde </w:t>
      </w:r>
      <w:proofErr w:type="spellStart"/>
      <w:r w:rsidRPr="002A2992">
        <w:rPr>
          <w:rFonts w:ascii="Times New Roman" w:hAnsi="Times New Roman" w:cs="Times New Roman"/>
          <w:bCs/>
          <w:sz w:val="24"/>
          <w:szCs w:val="24"/>
        </w:rPr>
        <w:t>Uluslararasılaşma</w:t>
      </w:r>
      <w:proofErr w:type="spellEnd"/>
      <w:r w:rsidRPr="002A2992">
        <w:rPr>
          <w:rFonts w:ascii="Times New Roman" w:hAnsi="Times New Roman" w:cs="Times New Roman"/>
          <w:bCs/>
          <w:sz w:val="24"/>
          <w:szCs w:val="24"/>
        </w:rPr>
        <w:t xml:space="preserve"> kapsamında</w:t>
      </w:r>
      <w:r>
        <w:rPr>
          <w:rFonts w:ascii="Times New Roman" w:hAnsi="Times New Roman" w:cs="Times New Roman"/>
          <w:b/>
          <w:bCs/>
        </w:rPr>
        <w:t xml:space="preserve"> </w:t>
      </w:r>
      <w:r>
        <w:rPr>
          <w:rFonts w:ascii="Times New Roman" w:eastAsia="Times New Roman" w:hAnsi="Times New Roman" w:cs="Times New Roman"/>
          <w:sz w:val="24"/>
          <w:szCs w:val="24"/>
          <w:lang w:eastAsia="tr-TR"/>
        </w:rPr>
        <w:t>bu faaliyetleri gerçekleştirmeye yönelik akademik personel ve öğrenci sayıları</w:t>
      </w:r>
      <w:r w:rsidR="001F7C17">
        <w:rPr>
          <w:rFonts w:ascii="Times New Roman" w:eastAsia="Times New Roman" w:hAnsi="Times New Roman" w:cs="Times New Roman"/>
          <w:sz w:val="24"/>
          <w:szCs w:val="24"/>
          <w:lang w:eastAsia="tr-TR"/>
        </w:rPr>
        <w:t>mızı artırmayı hedeflemekteyiz.</w:t>
      </w:r>
      <w:bookmarkStart w:id="5" w:name="_GoBack"/>
      <w:bookmarkEnd w:id="5"/>
    </w:p>
    <w:p w14:paraId="458C8B87" w14:textId="77777777" w:rsidR="00C00D4F" w:rsidRDefault="00B639E3">
      <w:pPr>
        <w:spacing w:line="240" w:lineRule="auto"/>
        <w:ind w:firstLine="708"/>
        <w:jc w:val="both"/>
        <w:rPr>
          <w:rFonts w:ascii="Times New Roman" w:eastAsia="Times New Roman" w:hAnsi="Times New Roman" w:cs="Times New Roman"/>
          <w:sz w:val="24"/>
          <w:szCs w:val="24"/>
          <w:highlight w:val="yellow"/>
          <w:lang w:eastAsia="tr-TR"/>
        </w:rPr>
      </w:pPr>
      <w:proofErr w:type="spellStart"/>
      <w:r>
        <w:rPr>
          <w:rFonts w:ascii="Times New Roman" w:hAnsi="Times New Roman" w:cs="Times New Roman"/>
          <w:w w:val="105"/>
          <w:sz w:val="24"/>
          <w:szCs w:val="24"/>
        </w:rPr>
        <w:t>Uluslararasılaşma</w:t>
      </w:r>
      <w:proofErr w:type="spellEnd"/>
      <w:r>
        <w:rPr>
          <w:rFonts w:ascii="Times New Roman" w:hAnsi="Times New Roman" w:cs="Times New Roman"/>
          <w:w w:val="105"/>
          <w:sz w:val="24"/>
          <w:szCs w:val="24"/>
        </w:rPr>
        <w:t xml:space="preserve"> süreçlerinin yönetimi ve </w:t>
      </w:r>
      <w:proofErr w:type="spellStart"/>
      <w:r>
        <w:rPr>
          <w:rFonts w:ascii="Times New Roman" w:hAnsi="Times New Roman" w:cs="Times New Roman"/>
          <w:w w:val="105"/>
          <w:sz w:val="24"/>
          <w:szCs w:val="24"/>
        </w:rPr>
        <w:t>organizasyonel</w:t>
      </w:r>
      <w:proofErr w:type="spellEnd"/>
      <w:r>
        <w:rPr>
          <w:rFonts w:ascii="Times New Roman" w:hAnsi="Times New Roman" w:cs="Times New Roman"/>
          <w:w w:val="105"/>
          <w:sz w:val="24"/>
          <w:szCs w:val="24"/>
        </w:rPr>
        <w:t xml:space="preserve"> yapısı kurumsallaşmamıştır. </w:t>
      </w:r>
      <w:proofErr w:type="spellStart"/>
      <w:r>
        <w:rPr>
          <w:rFonts w:ascii="Times New Roman" w:hAnsi="Times New Roman" w:cs="Times New Roman"/>
          <w:w w:val="105"/>
          <w:sz w:val="24"/>
          <w:szCs w:val="24"/>
        </w:rPr>
        <w:t>Uluslararasılaşma</w:t>
      </w:r>
      <w:proofErr w:type="spellEnd"/>
      <w:r>
        <w:rPr>
          <w:rFonts w:ascii="Times New Roman" w:hAnsi="Times New Roman" w:cs="Times New Roman"/>
          <w:w w:val="105"/>
          <w:sz w:val="24"/>
          <w:szCs w:val="24"/>
        </w:rPr>
        <w:t xml:space="preserve"> süreçlerine ilişkin kurumda yönetsel ve </w:t>
      </w:r>
      <w:proofErr w:type="spellStart"/>
      <w:r>
        <w:rPr>
          <w:rFonts w:ascii="Times New Roman" w:hAnsi="Times New Roman" w:cs="Times New Roman"/>
          <w:w w:val="105"/>
          <w:sz w:val="24"/>
          <w:szCs w:val="24"/>
        </w:rPr>
        <w:t>organizasyonel</w:t>
      </w:r>
      <w:proofErr w:type="spellEnd"/>
      <w:r>
        <w:rPr>
          <w:rFonts w:ascii="Times New Roman" w:hAnsi="Times New Roman" w:cs="Times New Roman"/>
          <w:w w:val="105"/>
          <w:sz w:val="24"/>
          <w:szCs w:val="24"/>
        </w:rPr>
        <w:t xml:space="preserve"> yapılanma bulunmamaktadır. </w:t>
      </w:r>
      <w:proofErr w:type="spellStart"/>
      <w:r>
        <w:rPr>
          <w:rFonts w:ascii="Times New Roman" w:hAnsi="Times New Roman" w:cs="Times New Roman"/>
          <w:w w:val="105"/>
          <w:sz w:val="24"/>
          <w:szCs w:val="24"/>
        </w:rPr>
        <w:t>Uluslararasılaşma</w:t>
      </w:r>
      <w:proofErr w:type="spellEnd"/>
      <w:r>
        <w:rPr>
          <w:rFonts w:ascii="Times New Roman" w:hAnsi="Times New Roman" w:cs="Times New Roman"/>
          <w:w w:val="105"/>
          <w:sz w:val="24"/>
          <w:szCs w:val="24"/>
        </w:rPr>
        <w:t xml:space="preserve"> süreçlerinin yönetimi ve </w:t>
      </w:r>
      <w:proofErr w:type="spellStart"/>
      <w:r>
        <w:rPr>
          <w:rFonts w:ascii="Times New Roman" w:hAnsi="Times New Roman" w:cs="Times New Roman"/>
          <w:w w:val="105"/>
          <w:sz w:val="24"/>
          <w:szCs w:val="24"/>
        </w:rPr>
        <w:t>organizasyonel</w:t>
      </w:r>
      <w:proofErr w:type="spellEnd"/>
      <w:r>
        <w:rPr>
          <w:rFonts w:ascii="Times New Roman" w:hAnsi="Times New Roman" w:cs="Times New Roman"/>
          <w:w w:val="105"/>
          <w:sz w:val="24"/>
          <w:szCs w:val="24"/>
        </w:rPr>
        <w:t xml:space="preserve"> yapısı üst yönetimin gerçekleştirdiği çalışmaların öncülüğünde, Strateji Geliştirme Daire Başkanlığı, Kalite Koordinatörlüğü ve Dış İlişkiler Ofisi Yönergesi ile üniversitemizin </w:t>
      </w:r>
      <w:proofErr w:type="spellStart"/>
      <w:r>
        <w:rPr>
          <w:rFonts w:ascii="Times New Roman" w:hAnsi="Times New Roman" w:cs="Times New Roman"/>
          <w:w w:val="105"/>
          <w:sz w:val="24"/>
          <w:szCs w:val="24"/>
        </w:rPr>
        <w:t>uluslararasılaşma</w:t>
      </w:r>
      <w:proofErr w:type="spellEnd"/>
      <w:r>
        <w:rPr>
          <w:rFonts w:ascii="Times New Roman" w:hAnsi="Times New Roman" w:cs="Times New Roman"/>
          <w:w w:val="105"/>
          <w:sz w:val="24"/>
          <w:szCs w:val="24"/>
        </w:rPr>
        <w:t xml:space="preserve"> politikasına uygun olarak yönetilmektedir. </w:t>
      </w:r>
      <w:hyperlink r:id="rId58" w:history="1">
        <w:r>
          <w:rPr>
            <w:rStyle w:val="Kpr"/>
            <w:rFonts w:ascii="Times New Roman" w:hAnsi="Times New Roman" w:cs="Times New Roman"/>
            <w:w w:val="105"/>
            <w:sz w:val="24"/>
            <w:szCs w:val="24"/>
          </w:rPr>
          <w:t>[OD3]</w:t>
        </w:r>
      </w:hyperlink>
      <w:r>
        <w:rPr>
          <w:rFonts w:ascii="Times New Roman" w:hAnsi="Times New Roman" w:cs="Times New Roman"/>
          <w:w w:val="105"/>
          <w:sz w:val="24"/>
          <w:szCs w:val="24"/>
        </w:rPr>
        <w:t xml:space="preserve">, </w:t>
      </w:r>
      <w:hyperlink r:id="rId59" w:history="1">
        <w:r>
          <w:rPr>
            <w:rStyle w:val="Kpr"/>
            <w:rFonts w:ascii="Times New Roman" w:hAnsi="Times New Roman" w:cs="Times New Roman"/>
            <w:w w:val="105"/>
            <w:sz w:val="24"/>
            <w:szCs w:val="24"/>
          </w:rPr>
          <w:t>[OD3]</w:t>
        </w:r>
      </w:hyperlink>
      <w:r>
        <w:rPr>
          <w:rFonts w:ascii="Times New Roman" w:hAnsi="Times New Roman" w:cs="Times New Roman"/>
          <w:w w:val="105"/>
          <w:sz w:val="24"/>
          <w:szCs w:val="24"/>
        </w:rPr>
        <w:t xml:space="preserve">, </w:t>
      </w:r>
      <w:hyperlink r:id="rId60" w:history="1">
        <w:r>
          <w:rPr>
            <w:rStyle w:val="Kpr"/>
            <w:rFonts w:ascii="Times New Roman" w:hAnsi="Times New Roman" w:cs="Times New Roman"/>
            <w:w w:val="105"/>
            <w:sz w:val="24"/>
            <w:szCs w:val="24"/>
          </w:rPr>
          <w:t>[OD3]</w:t>
        </w:r>
      </w:hyperlink>
      <w:r>
        <w:rPr>
          <w:rFonts w:ascii="Times New Roman" w:hAnsi="Times New Roman" w:cs="Times New Roman"/>
          <w:w w:val="105"/>
          <w:sz w:val="24"/>
          <w:szCs w:val="24"/>
        </w:rPr>
        <w:t xml:space="preserve">, </w:t>
      </w:r>
      <w:hyperlink r:id="rId61" w:history="1">
        <w:r>
          <w:rPr>
            <w:rStyle w:val="Kpr"/>
            <w:rFonts w:ascii="Times New Roman" w:hAnsi="Times New Roman" w:cs="Times New Roman"/>
            <w:w w:val="105"/>
            <w:sz w:val="24"/>
            <w:szCs w:val="24"/>
          </w:rPr>
          <w:t>[OD3]</w:t>
        </w:r>
      </w:hyperlink>
    </w:p>
    <w:p w14:paraId="3BD1A0FF" w14:textId="77777777" w:rsidR="00C00D4F" w:rsidRDefault="00B639E3">
      <w:pPr>
        <w:shd w:val="clear" w:color="auto" w:fill="FFFFFF" w:themeFill="background1"/>
        <w:spacing w:before="120" w:after="120" w:line="24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A.</w:t>
      </w:r>
      <w:proofErr w:type="gramStart"/>
      <w:r>
        <w:rPr>
          <w:rFonts w:ascii="Times New Roman" w:hAnsi="Times New Roman" w:cs="Times New Roman"/>
          <w:b/>
          <w:color w:val="002060"/>
          <w:sz w:val="24"/>
          <w:szCs w:val="24"/>
        </w:rPr>
        <w:t>5.3</w:t>
      </w:r>
      <w:proofErr w:type="gramEnd"/>
      <w:r>
        <w:rPr>
          <w:rFonts w:ascii="Times New Roman" w:hAnsi="Times New Roman" w:cs="Times New Roman"/>
          <w:b/>
          <w:color w:val="002060"/>
          <w:sz w:val="24"/>
          <w:szCs w:val="24"/>
        </w:rPr>
        <w:t xml:space="preserve">. </w:t>
      </w:r>
      <w:proofErr w:type="spellStart"/>
      <w:r>
        <w:rPr>
          <w:rFonts w:ascii="Times New Roman" w:hAnsi="Times New Roman" w:cs="Times New Roman"/>
          <w:b/>
          <w:color w:val="002060"/>
          <w:sz w:val="24"/>
          <w:szCs w:val="24"/>
        </w:rPr>
        <w:t>Uluslararasılaşma</w:t>
      </w:r>
      <w:proofErr w:type="spellEnd"/>
      <w:r>
        <w:rPr>
          <w:rFonts w:ascii="Times New Roman" w:hAnsi="Times New Roman" w:cs="Times New Roman"/>
          <w:b/>
          <w:color w:val="002060"/>
          <w:sz w:val="24"/>
          <w:szCs w:val="24"/>
        </w:rPr>
        <w:t xml:space="preserve"> performansı </w:t>
      </w:r>
    </w:p>
    <w:p w14:paraId="741A2023" w14:textId="77777777" w:rsidR="00C00D4F" w:rsidRDefault="00B639E3">
      <w:pPr>
        <w:pStyle w:val="NormalWeb"/>
        <w:shd w:val="clear" w:color="auto" w:fill="FFFFFF"/>
        <w:spacing w:before="0" w:beforeAutospacing="0" w:after="240" w:afterAutospacing="0"/>
        <w:ind w:firstLine="708"/>
        <w:jc w:val="both"/>
      </w:pPr>
      <w:r>
        <w:t xml:space="preserve">Yüksekokulumuzda 2025 yılı içerisinde </w:t>
      </w:r>
      <w:proofErr w:type="spellStart"/>
      <w:r>
        <w:t>Erasmus</w:t>
      </w:r>
      <w:proofErr w:type="spellEnd"/>
      <w:r>
        <w:t xml:space="preserve"> ve </w:t>
      </w:r>
      <w:proofErr w:type="spellStart"/>
      <w:r>
        <w:t>Erasmus</w:t>
      </w:r>
      <w:proofErr w:type="spellEnd"/>
      <w:r>
        <w:t xml:space="preserve">+ kapsamında akademik personel ve öğrenci hareketliliği söz konusu olmuştur. Bunun yanı sıra öğrencilerimize bu konuda bilgilendirme yapılmakta ve ilerleyen yıllarda harekette bulunacak olan akademik personel ve öğrenci sayılarının artırılması hedeflenmektedir.  </w:t>
      </w:r>
      <w:hyperlink r:id="rId62" w:history="1">
        <w:r>
          <w:rPr>
            <w:rStyle w:val="Kpr"/>
          </w:rPr>
          <w:t>[OD3]</w:t>
        </w:r>
      </w:hyperlink>
      <w:r>
        <w:t xml:space="preserve">, </w:t>
      </w:r>
      <w:hyperlink r:id="rId63" w:history="1">
        <w:r>
          <w:rPr>
            <w:rStyle w:val="Kpr"/>
          </w:rPr>
          <w:t>[OD3]</w:t>
        </w:r>
      </w:hyperlink>
      <w:r>
        <w:t xml:space="preserve">, </w:t>
      </w:r>
      <w:hyperlink r:id="rId64" w:history="1">
        <w:r>
          <w:rPr>
            <w:rStyle w:val="Kpr"/>
          </w:rPr>
          <w:t>[OD3]</w:t>
        </w:r>
      </w:hyperlink>
    </w:p>
    <w:p w14:paraId="294FE630" w14:textId="77777777" w:rsidR="00C00D4F" w:rsidRDefault="00B639E3">
      <w:pPr>
        <w:pStyle w:val="ListeParagraf"/>
        <w:numPr>
          <w:ilvl w:val="0"/>
          <w:numId w:val="3"/>
        </w:numPr>
        <w:shd w:val="clear" w:color="auto" w:fill="FFFFFF" w:themeFill="background1"/>
        <w:spacing w:before="120" w:after="120" w:line="240" w:lineRule="auto"/>
        <w:ind w:left="360"/>
        <w:jc w:val="both"/>
        <w:rPr>
          <w:rFonts w:ascii="Times New Roman" w:hAnsi="Times New Roman" w:cs="Times New Roman"/>
          <w:b/>
          <w:color w:val="002060"/>
          <w:sz w:val="28"/>
          <w:szCs w:val="28"/>
        </w:rPr>
      </w:pPr>
      <w:r>
        <w:rPr>
          <w:rFonts w:ascii="Times New Roman" w:hAnsi="Times New Roman" w:cs="Times New Roman"/>
          <w:b/>
          <w:color w:val="002060"/>
          <w:sz w:val="28"/>
          <w:szCs w:val="28"/>
        </w:rPr>
        <w:t xml:space="preserve"> EĞİTİM ve ÖĞRETİM</w:t>
      </w:r>
    </w:p>
    <w:p w14:paraId="793E827F" w14:textId="77777777" w:rsidR="00C00D4F" w:rsidRDefault="00B639E3">
      <w:pPr>
        <w:shd w:val="clear" w:color="auto" w:fill="FFFFFF" w:themeFill="background1"/>
        <w:spacing w:before="120" w:after="120" w:line="240" w:lineRule="auto"/>
        <w:jc w:val="both"/>
        <w:rPr>
          <w:rFonts w:ascii="Times New Roman" w:hAnsi="Times New Roman" w:cs="Times New Roman"/>
          <w:b/>
          <w:color w:val="8A0000"/>
          <w:sz w:val="28"/>
        </w:rPr>
      </w:pPr>
      <w:r>
        <w:rPr>
          <w:rFonts w:ascii="Times New Roman" w:hAnsi="Times New Roman" w:cs="Times New Roman"/>
          <w:b/>
          <w:color w:val="8A0000"/>
          <w:sz w:val="28"/>
        </w:rPr>
        <w:t>B.1. Program Tasarımı, Değerlendirmesi ve Güncellenmesi</w:t>
      </w:r>
    </w:p>
    <w:p w14:paraId="6E2131C7" w14:textId="77777777" w:rsidR="00C00D4F" w:rsidRDefault="00B639E3">
      <w:pPr>
        <w:shd w:val="clear" w:color="auto" w:fill="FFFFFF" w:themeFill="background1"/>
        <w:spacing w:before="120" w:after="120" w:line="24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B.</w:t>
      </w:r>
      <w:proofErr w:type="gramStart"/>
      <w:r>
        <w:rPr>
          <w:rFonts w:ascii="Times New Roman" w:hAnsi="Times New Roman" w:cs="Times New Roman"/>
          <w:b/>
          <w:color w:val="002060"/>
          <w:sz w:val="24"/>
          <w:szCs w:val="24"/>
        </w:rPr>
        <w:t>1.1</w:t>
      </w:r>
      <w:proofErr w:type="gramEnd"/>
      <w:r>
        <w:rPr>
          <w:rFonts w:ascii="Times New Roman" w:hAnsi="Times New Roman" w:cs="Times New Roman"/>
          <w:b/>
          <w:color w:val="002060"/>
          <w:sz w:val="24"/>
          <w:szCs w:val="24"/>
        </w:rPr>
        <w:t>. Programların tasarımı ve onayı</w:t>
      </w:r>
    </w:p>
    <w:p w14:paraId="0A7F9203" w14:textId="77777777" w:rsidR="00C00D4F" w:rsidRDefault="00B639E3">
      <w:pPr>
        <w:pStyle w:val="Default"/>
        <w:spacing w:after="240"/>
        <w:ind w:firstLine="708"/>
        <w:jc w:val="both"/>
        <w:rPr>
          <w:color w:val="auto"/>
        </w:rPr>
      </w:pPr>
      <w:r>
        <w:t xml:space="preserve">Ağrı İbrahim Çeçen Üniversitesi Turizm İşletmeciliği ve Otelcilik Yüksekokulu Gastronomi ve Mutfak Sanatları Bölümü Mezuniyet Öncesi Eğitim Programı; Türkiye Yükseköğretim Program yeterlilikleri belirlenirken, birimin </w:t>
      </w:r>
      <w:proofErr w:type="gramStart"/>
      <w:r>
        <w:t>misyon</w:t>
      </w:r>
      <w:proofErr w:type="gramEnd"/>
      <w:r>
        <w:t xml:space="preserve"> ve vizyonu, değerleri göz önünde bulundurulmuş ve eğitim-öğretim sürecinin etkinliği esas alınmıştır. Program Bilgi Paketleri dikkatle ve özenle hazırlanmıştır. Öğrenme ve program kazanımları, öngörülen bilişsel, </w:t>
      </w:r>
      <w:proofErr w:type="spellStart"/>
      <w:r>
        <w:t>duyuşsal</w:t>
      </w:r>
      <w:proofErr w:type="spellEnd"/>
      <w:r>
        <w:t xml:space="preserve"> ve </w:t>
      </w:r>
      <w:proofErr w:type="spellStart"/>
      <w:r>
        <w:t>devinimsel</w:t>
      </w:r>
      <w:proofErr w:type="spellEnd"/>
      <w:r>
        <w:t xml:space="preserve"> seviyeyi açıkça belirtmektedir. Program kazanımlarının gerçekleşme düzeylerinin izlenme süreçleri planlanmıştır. Öğrenme kazanımlarının ve öğrenim süreçlerinin yapılandırılmasında bölüm ölçeğinde kurallar bulunmaktadır. Programların ders içerikleri bölüm WEB </w:t>
      </w:r>
      <w:hyperlink r:id="rId65" w:anchor="&amp;dil=tr-TR" w:history="1">
        <w:r>
          <w:rPr>
            <w:rStyle w:val="Kpr"/>
          </w:rPr>
          <w:t>[OD3]</w:t>
        </w:r>
      </w:hyperlink>
      <w:r>
        <w:t xml:space="preserve"> sayfasında yayımlanmıştır. </w:t>
      </w:r>
      <w:r>
        <w:rPr>
          <w:color w:val="auto"/>
        </w:rPr>
        <w:t xml:space="preserve">Bölüm düzeyinde gerekli görüldüğü </w:t>
      </w:r>
      <w:proofErr w:type="gramStart"/>
      <w:r>
        <w:rPr>
          <w:color w:val="auto"/>
        </w:rPr>
        <w:t>taktirde</w:t>
      </w:r>
      <w:proofErr w:type="gramEnd"/>
      <w:r>
        <w:rPr>
          <w:color w:val="auto"/>
        </w:rPr>
        <w:t xml:space="preserve"> müfredat gözden geçirilmekte ve alandaki bilimsel gelişmelerin öğrenciye aktarılabilmesi için ders içeriklerinde ve müfredatta gerekli iyileşmeler, ilgili Bölüm Kurulu tarafından yapılmaktadır.  </w:t>
      </w:r>
      <w:hyperlink r:id="rId66" w:history="1">
        <w:r>
          <w:rPr>
            <w:rStyle w:val="Kpr"/>
          </w:rPr>
          <w:t>[OD3]</w:t>
        </w:r>
      </w:hyperlink>
      <w:r>
        <w:rPr>
          <w:color w:val="auto"/>
        </w:rPr>
        <w:t xml:space="preserve">, </w:t>
      </w:r>
      <w:hyperlink r:id="rId67" w:history="1">
        <w:r>
          <w:rPr>
            <w:rStyle w:val="Kpr"/>
          </w:rPr>
          <w:t>[OD3]</w:t>
        </w:r>
      </w:hyperlink>
    </w:p>
    <w:p w14:paraId="5B113429" w14:textId="77777777" w:rsidR="00C00D4F" w:rsidRDefault="00B639E3">
      <w:pPr>
        <w:shd w:val="clear" w:color="auto" w:fill="FFFFFF" w:themeFill="background1"/>
        <w:spacing w:before="120" w:after="120" w:line="24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B.</w:t>
      </w:r>
      <w:proofErr w:type="gramStart"/>
      <w:r>
        <w:rPr>
          <w:rFonts w:ascii="Times New Roman" w:hAnsi="Times New Roman" w:cs="Times New Roman"/>
          <w:b/>
          <w:color w:val="002060"/>
          <w:sz w:val="24"/>
          <w:szCs w:val="24"/>
        </w:rPr>
        <w:t>1.2</w:t>
      </w:r>
      <w:proofErr w:type="gramEnd"/>
      <w:r>
        <w:rPr>
          <w:rFonts w:ascii="Times New Roman" w:hAnsi="Times New Roman" w:cs="Times New Roman"/>
          <w:b/>
          <w:color w:val="002060"/>
          <w:sz w:val="24"/>
          <w:szCs w:val="24"/>
        </w:rPr>
        <w:t xml:space="preserve">. Programın ders dağılım dengesi </w:t>
      </w:r>
    </w:p>
    <w:p w14:paraId="3E0AF624" w14:textId="77777777" w:rsidR="00C00D4F" w:rsidRDefault="00B639E3">
      <w:pPr>
        <w:pStyle w:val="paragraph"/>
        <w:spacing w:before="0" w:beforeAutospacing="0" w:after="0" w:afterAutospacing="0"/>
        <w:ind w:firstLine="708"/>
        <w:jc w:val="both"/>
        <w:textAlignment w:val="baseline"/>
        <w:rPr>
          <w:color w:val="000000"/>
        </w:rPr>
      </w:pPr>
      <w:r>
        <w:t xml:space="preserve">Ağrı İbrahim Çeçen Üniversitesi Turizm İşletmeciliği ve Otelcilik Yüksekokulu Gastronomi ve Mutfak Sanatları eğitim programında alanında uzman akademisyenler görevli olup </w:t>
      </w:r>
      <w:r>
        <w:rPr>
          <w:rStyle w:val="normaltextrun"/>
          <w:color w:val="000000"/>
        </w:rPr>
        <w:t xml:space="preserve">akademik personel sayısının eğitim–öğretim hizmetleri için öğrencilerin ihtiyaçlarını </w:t>
      </w:r>
      <w:r>
        <w:rPr>
          <w:rStyle w:val="normaltextrun"/>
          <w:color w:val="000000"/>
        </w:rPr>
        <w:lastRenderedPageBreak/>
        <w:t xml:space="preserve">karşılayacak seviyeye getirilmesi hedeflenmektedir. </w:t>
      </w:r>
      <w:r>
        <w:t xml:space="preserve">Öğretim programında zorunlu-seçmeli ders, alan-alan dışı ders dengesi gözetilmektedir. Bölümün eğitim programlarında temel derslerin yanı sıra öğrencilerin ilgi alanlarına yönelik, tamamlayıcı nitelikte, alanında yetkinlik verecek seçmeli dersler de bulunmaktadır. Ayrıca </w:t>
      </w:r>
      <w:r>
        <w:rPr>
          <w:rFonts w:eastAsia="Trebuchet MS"/>
        </w:rPr>
        <w:t xml:space="preserve">ders sayısı ve haftalık teorik ve uygulama ders saatleri öğrencinin sosyal etkinliklere de zaman ayırabileceği şekilde düzenlenmiştir. </w:t>
      </w:r>
      <w:hyperlink r:id="rId68" w:history="1">
        <w:r>
          <w:rPr>
            <w:rStyle w:val="Kpr"/>
            <w:rFonts w:eastAsia="Trebuchet MS"/>
          </w:rPr>
          <w:t>[OD3]</w:t>
        </w:r>
      </w:hyperlink>
      <w:r>
        <w:rPr>
          <w:rFonts w:eastAsia="Trebuchet MS"/>
        </w:rPr>
        <w:t xml:space="preserve">, </w:t>
      </w:r>
      <w:hyperlink r:id="rId69" w:history="1">
        <w:r>
          <w:rPr>
            <w:rStyle w:val="Kpr"/>
            <w:rFonts w:eastAsia="Trebuchet MS"/>
          </w:rPr>
          <w:t>[OD3]</w:t>
        </w:r>
      </w:hyperlink>
    </w:p>
    <w:p w14:paraId="45919679" w14:textId="77777777" w:rsidR="00C00D4F" w:rsidRDefault="00B639E3">
      <w:pPr>
        <w:shd w:val="clear" w:color="auto" w:fill="FFFFFF" w:themeFill="background1"/>
        <w:spacing w:before="120" w:after="120" w:line="24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B.</w:t>
      </w:r>
      <w:proofErr w:type="gramStart"/>
      <w:r>
        <w:rPr>
          <w:rFonts w:ascii="Times New Roman" w:hAnsi="Times New Roman" w:cs="Times New Roman"/>
          <w:b/>
          <w:color w:val="002060"/>
          <w:sz w:val="24"/>
          <w:szCs w:val="24"/>
        </w:rPr>
        <w:t>1.3</w:t>
      </w:r>
      <w:proofErr w:type="gramEnd"/>
      <w:r>
        <w:rPr>
          <w:rFonts w:ascii="Times New Roman" w:hAnsi="Times New Roman" w:cs="Times New Roman"/>
          <w:b/>
          <w:color w:val="002060"/>
          <w:sz w:val="24"/>
          <w:szCs w:val="24"/>
        </w:rPr>
        <w:t xml:space="preserve">. Ders kazanımlarının program çıktılarıyla uyumu </w:t>
      </w:r>
    </w:p>
    <w:p w14:paraId="7D468029" w14:textId="77777777" w:rsidR="00C00D4F" w:rsidRDefault="00B639E3">
      <w:pPr>
        <w:pStyle w:val="Default"/>
        <w:spacing w:after="240"/>
        <w:ind w:firstLine="708"/>
        <w:jc w:val="both"/>
      </w:pPr>
      <w:r>
        <w:t xml:space="preserve">Ağrı İbrahim Çeçen Üniversitesi Turizm İşletmeciliği ve Otelcilik Yüksekokulu, Gastronomi ve Mutfak Sanatları Bölümü eğitim programında yer alan derslerin öğrenme kazanımları tanımlanmış̧ ve program çıktıları ile ders kazanımları eşleştirmesi oluşturulmuştur. Kazanımların ifade şekli öngörülen bilişsel, </w:t>
      </w:r>
      <w:proofErr w:type="spellStart"/>
      <w:r>
        <w:t>duyuşsal</w:t>
      </w:r>
      <w:proofErr w:type="spellEnd"/>
      <w:r>
        <w:t xml:space="preserve"> ve </w:t>
      </w:r>
      <w:proofErr w:type="spellStart"/>
      <w:r>
        <w:t>devinimsel</w:t>
      </w:r>
      <w:proofErr w:type="spellEnd"/>
      <w:r>
        <w:t xml:space="preserve"> seviyeyi açıkça belirtmektedir. Ders öğrenme kazanımlarının gerçekleştiğinin nasıl izleneceğine dair planlama yapılmıştır, özellikle alana özgü olmayan kazanımların irdelenme yöntem ve süreci ayrıntılı belirtilmektedir. </w:t>
      </w:r>
      <w:r>
        <w:rPr>
          <w:bCs/>
        </w:rPr>
        <w:t xml:space="preserve">Ders öğrenme kazanımlarının gerçekleştiğinin nasıl izleneceğine dair planlama yapılmıştır. </w:t>
      </w:r>
      <w:hyperlink r:id="rId70" w:history="1">
        <w:r>
          <w:rPr>
            <w:rStyle w:val="Kpr"/>
            <w:bCs/>
          </w:rPr>
          <w:t>[OD3]</w:t>
        </w:r>
      </w:hyperlink>
    </w:p>
    <w:p w14:paraId="14AFADCB" w14:textId="77777777" w:rsidR="00C00D4F" w:rsidRDefault="00B639E3">
      <w:pPr>
        <w:shd w:val="clear" w:color="auto" w:fill="FFFFFF" w:themeFill="background1"/>
        <w:spacing w:before="120" w:after="120" w:line="24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B.</w:t>
      </w:r>
      <w:proofErr w:type="gramStart"/>
      <w:r>
        <w:rPr>
          <w:rFonts w:ascii="Times New Roman" w:hAnsi="Times New Roman" w:cs="Times New Roman"/>
          <w:b/>
          <w:color w:val="002060"/>
          <w:sz w:val="24"/>
          <w:szCs w:val="24"/>
        </w:rPr>
        <w:t>1.4</w:t>
      </w:r>
      <w:proofErr w:type="gramEnd"/>
      <w:r>
        <w:rPr>
          <w:rFonts w:ascii="Times New Roman" w:hAnsi="Times New Roman" w:cs="Times New Roman"/>
          <w:b/>
          <w:color w:val="002060"/>
          <w:sz w:val="24"/>
          <w:szCs w:val="24"/>
        </w:rPr>
        <w:t xml:space="preserve">. Öğrenci iş yüküne dayalı ders tasarımı </w:t>
      </w:r>
    </w:p>
    <w:p w14:paraId="32AAF2D4" w14:textId="77777777" w:rsidR="00C00D4F" w:rsidRDefault="00B639E3">
      <w:pPr>
        <w:pStyle w:val="Default"/>
        <w:spacing w:after="240"/>
        <w:ind w:firstLine="708"/>
        <w:jc w:val="both"/>
      </w:pPr>
      <w:r>
        <w:t>Turizm İşletmeciliği ve Otelcilik Yüksekokulunda yer alan tüm derslerin AKTS değerleri bölümlerin eğitim kataloglarında yer almakta ve web sayfası üzerinden paylaşılmaktadır. Staj ve mesleğe ait uygulamalı öğrenme fırsatları mevcuttur ve öğrenci iş yükü ve kredi çerçevesinde değerlendirilmektedir. Uygulama derslerinde öğrencilere dersin ilgili sorumlu öğretim elemanları eşlik etmektedir. Bu kapsamda müfredatta değişiklik yapılmış dersler, ders saatleri ve kredileri öğrencilerin durumu ve geri bildirimleri göz önüne alınarak güncellenmiştir.</w:t>
      </w:r>
      <w:hyperlink r:id="rId71" w:history="1">
        <w:r>
          <w:rPr>
            <w:rStyle w:val="Kpr"/>
          </w:rPr>
          <w:t>[OD4]</w:t>
        </w:r>
      </w:hyperlink>
      <w:r>
        <w:t xml:space="preserve">, </w:t>
      </w:r>
      <w:hyperlink r:id="rId72" w:history="1">
        <w:r>
          <w:rPr>
            <w:rStyle w:val="Kpr"/>
          </w:rPr>
          <w:t>[OD4]</w:t>
        </w:r>
      </w:hyperlink>
      <w:r>
        <w:t xml:space="preserve">, </w:t>
      </w:r>
      <w:hyperlink r:id="rId73" w:history="1">
        <w:r>
          <w:rPr>
            <w:rStyle w:val="Kpr"/>
          </w:rPr>
          <w:t>[OD4]</w:t>
        </w:r>
      </w:hyperlink>
    </w:p>
    <w:p w14:paraId="63327DB0" w14:textId="77777777" w:rsidR="00C00D4F" w:rsidRDefault="00B639E3">
      <w:pPr>
        <w:shd w:val="clear" w:color="auto" w:fill="FFFFFF" w:themeFill="background1"/>
        <w:spacing w:before="120" w:after="120" w:line="24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B.</w:t>
      </w:r>
      <w:proofErr w:type="gramStart"/>
      <w:r>
        <w:rPr>
          <w:rFonts w:ascii="Times New Roman" w:hAnsi="Times New Roman" w:cs="Times New Roman"/>
          <w:b/>
          <w:color w:val="002060"/>
          <w:sz w:val="24"/>
          <w:szCs w:val="24"/>
        </w:rPr>
        <w:t>1.5</w:t>
      </w:r>
      <w:proofErr w:type="gramEnd"/>
      <w:r>
        <w:rPr>
          <w:rFonts w:ascii="Times New Roman" w:hAnsi="Times New Roman" w:cs="Times New Roman"/>
          <w:b/>
          <w:color w:val="002060"/>
          <w:sz w:val="24"/>
          <w:szCs w:val="24"/>
        </w:rPr>
        <w:t xml:space="preserve">. Programların izlenmesi ve güncellenmesi </w:t>
      </w:r>
    </w:p>
    <w:p w14:paraId="230CBE81" w14:textId="77777777" w:rsidR="00C00D4F" w:rsidRDefault="00B639E3">
      <w:pPr>
        <w:pStyle w:val="Default"/>
        <w:spacing w:after="240"/>
        <w:ind w:firstLine="708"/>
        <w:jc w:val="both"/>
      </w:pPr>
      <w:r>
        <w:t xml:space="preserve">Gastronomi ve Mutfak Sanatları Bölümü’nün amaçlarının ve öğrenme çıktılarının izlenmesi bölümlerin Eğitim Komisyonları tarafından gerçekleştirilmektedir. Eğitim ve öğretim ile ilgili istatistiki göstergeler (her yarıyıl açılan dersler, öğrenci sayıları, başarı durumları, geri besleme sonuçları, ders çeşitliliği, mutfak uygulama, ilişki kesme sayıları/nedenleri, </w:t>
      </w:r>
      <w:proofErr w:type="spellStart"/>
      <w:r>
        <w:t>vb</w:t>
      </w:r>
      <w:proofErr w:type="spellEnd"/>
      <w:r>
        <w:t xml:space="preserve">) periyodik ve sistematik şekilde izlenmekte, tartışılmakta, değerlendirilmekte, karşılaştırılmakta ve kaliteli eğitim yönündeki gelişim sürdürülmektedir. </w:t>
      </w:r>
      <w:hyperlink r:id="rId74" w:history="1">
        <w:r>
          <w:rPr>
            <w:rStyle w:val="Kpr"/>
          </w:rPr>
          <w:t>[OD4],</w:t>
        </w:r>
      </w:hyperlink>
      <w:r>
        <w:t xml:space="preserve"> </w:t>
      </w:r>
      <w:hyperlink r:id="rId75" w:history="1">
        <w:r>
          <w:rPr>
            <w:rStyle w:val="Kpr"/>
          </w:rPr>
          <w:t>[OD4]</w:t>
        </w:r>
      </w:hyperlink>
      <w:r>
        <w:t xml:space="preserve">, </w:t>
      </w:r>
      <w:hyperlink r:id="rId76" w:history="1">
        <w:r>
          <w:rPr>
            <w:rStyle w:val="Kpr"/>
          </w:rPr>
          <w:t>[OD4]</w:t>
        </w:r>
      </w:hyperlink>
    </w:p>
    <w:p w14:paraId="3AF50E1D" w14:textId="77777777" w:rsidR="00C00D4F" w:rsidRDefault="00B639E3">
      <w:pPr>
        <w:shd w:val="clear" w:color="auto" w:fill="FFFFFF" w:themeFill="background1"/>
        <w:spacing w:before="120" w:after="120" w:line="24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B.</w:t>
      </w:r>
      <w:proofErr w:type="gramStart"/>
      <w:r>
        <w:rPr>
          <w:rFonts w:ascii="Times New Roman" w:hAnsi="Times New Roman" w:cs="Times New Roman"/>
          <w:b/>
          <w:color w:val="002060"/>
          <w:sz w:val="24"/>
          <w:szCs w:val="24"/>
        </w:rPr>
        <w:t>1.6</w:t>
      </w:r>
      <w:proofErr w:type="gramEnd"/>
      <w:r>
        <w:rPr>
          <w:rFonts w:ascii="Times New Roman" w:hAnsi="Times New Roman" w:cs="Times New Roman"/>
          <w:b/>
          <w:color w:val="002060"/>
          <w:sz w:val="24"/>
          <w:szCs w:val="24"/>
        </w:rPr>
        <w:t xml:space="preserve">. Eğitim ve öğretim süreçlerinin yönetimi </w:t>
      </w:r>
    </w:p>
    <w:p w14:paraId="662B51AA" w14:textId="77777777" w:rsidR="00C00D4F" w:rsidRDefault="00B639E3">
      <w:pPr>
        <w:pStyle w:val="Default"/>
        <w:spacing w:after="240"/>
        <w:ind w:firstLine="708"/>
        <w:jc w:val="both"/>
      </w:pPr>
      <w:r>
        <w:t xml:space="preserve">Yüksekokulumuzun, eğitim ve öğretim süreçlerini etkili bir şekilde yönetmek üzere; eğitim ve öğretim komisyonu mevcuttur. Komisyon üyelerinin görev ve sorumlulukları da WEB sayfasında tanımlanmıştır. Kurumda değerlendirme sistemimiz bağıl değerlendirme yöntemidir. Ölçme-değerlendirme için ana ilke ve kurallar tanımlıdır. </w:t>
      </w:r>
      <w:r>
        <w:rPr>
          <w:rFonts w:eastAsia="Palatino Linotype"/>
        </w:rPr>
        <w:t xml:space="preserve">Kurum, ölçme-değerlendirme yaklaşım ve olanaklarını öğrenci-öğretim elemanı geri bildirimine dayalı biçimde iyileştirmektedir. </w:t>
      </w:r>
      <w:r>
        <w:t xml:space="preserve">Üst yönetim tarafından öğrenme kazanımı, müfredat, eğitim hizmetlerinin veriliş biçimi, eğitim yönetimi ve ölçme değerlendirme uyumu ve tüm bu süreçlerin koordinasyonu takip edilmektedir. </w:t>
      </w:r>
      <w:hyperlink r:id="rId77" w:history="1">
        <w:r>
          <w:rPr>
            <w:rStyle w:val="Kpr"/>
          </w:rPr>
          <w:t>[OD3]</w:t>
        </w:r>
      </w:hyperlink>
      <w:r>
        <w:t xml:space="preserve">, </w:t>
      </w:r>
      <w:hyperlink r:id="rId78" w:history="1">
        <w:r>
          <w:rPr>
            <w:rStyle w:val="Kpr"/>
          </w:rPr>
          <w:t>[OD3]</w:t>
        </w:r>
      </w:hyperlink>
      <w:r>
        <w:t xml:space="preserve">, </w:t>
      </w:r>
      <w:hyperlink r:id="rId79" w:history="1">
        <w:r>
          <w:rPr>
            <w:rStyle w:val="Kpr"/>
          </w:rPr>
          <w:t>[OD3],</w:t>
        </w:r>
      </w:hyperlink>
      <w:r>
        <w:t xml:space="preserve"> </w:t>
      </w:r>
      <w:hyperlink r:id="rId80" w:history="1">
        <w:r>
          <w:rPr>
            <w:rStyle w:val="Kpr"/>
          </w:rPr>
          <w:t xml:space="preserve">[OD3], </w:t>
        </w:r>
      </w:hyperlink>
      <w:hyperlink r:id="rId81" w:history="1">
        <w:r>
          <w:rPr>
            <w:rStyle w:val="Kpr"/>
          </w:rPr>
          <w:t>[OD3]</w:t>
        </w:r>
      </w:hyperlink>
      <w:r>
        <w:t xml:space="preserve">, </w:t>
      </w:r>
      <w:hyperlink r:id="rId82" w:history="1">
        <w:r>
          <w:rPr>
            <w:rStyle w:val="Kpr"/>
          </w:rPr>
          <w:t>[OD3]</w:t>
        </w:r>
      </w:hyperlink>
      <w:r>
        <w:t xml:space="preserve"> </w:t>
      </w:r>
    </w:p>
    <w:p w14:paraId="26E8CC83" w14:textId="77777777" w:rsidR="00C00D4F" w:rsidRDefault="00B639E3">
      <w:pPr>
        <w:shd w:val="clear" w:color="auto" w:fill="FFFFFF" w:themeFill="background1"/>
        <w:spacing w:before="120" w:after="120" w:line="240" w:lineRule="auto"/>
        <w:jc w:val="both"/>
        <w:rPr>
          <w:rFonts w:ascii="Times New Roman" w:hAnsi="Times New Roman" w:cs="Times New Roman"/>
          <w:color w:val="8A0000"/>
          <w:sz w:val="28"/>
        </w:rPr>
      </w:pPr>
      <w:r>
        <w:rPr>
          <w:rFonts w:ascii="Times New Roman" w:hAnsi="Times New Roman" w:cs="Times New Roman"/>
          <w:b/>
          <w:color w:val="8A0000"/>
          <w:sz w:val="28"/>
        </w:rPr>
        <w:t xml:space="preserve">B.2. Programların Yürütülmesi </w:t>
      </w:r>
      <w:r>
        <w:rPr>
          <w:rFonts w:ascii="Times New Roman" w:hAnsi="Times New Roman" w:cs="Times New Roman"/>
          <w:color w:val="8A0000"/>
          <w:sz w:val="28"/>
        </w:rPr>
        <w:t>(Öğrenci Merkezli Öğrenme, Öğretme ve Değerlendirme)</w:t>
      </w:r>
    </w:p>
    <w:p w14:paraId="4BFA8AB1" w14:textId="77777777" w:rsidR="00C00D4F" w:rsidRDefault="00B639E3">
      <w:pPr>
        <w:shd w:val="clear" w:color="auto" w:fill="FFFFFF" w:themeFill="background1"/>
        <w:spacing w:before="120" w:after="120" w:line="24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lastRenderedPageBreak/>
        <w:t>B.</w:t>
      </w:r>
      <w:proofErr w:type="gramStart"/>
      <w:r>
        <w:rPr>
          <w:rFonts w:ascii="Times New Roman" w:hAnsi="Times New Roman" w:cs="Times New Roman"/>
          <w:b/>
          <w:color w:val="002060"/>
          <w:sz w:val="24"/>
          <w:szCs w:val="24"/>
        </w:rPr>
        <w:t>2.1</w:t>
      </w:r>
      <w:proofErr w:type="gramEnd"/>
      <w:r>
        <w:rPr>
          <w:rFonts w:ascii="Times New Roman" w:hAnsi="Times New Roman" w:cs="Times New Roman"/>
          <w:b/>
          <w:color w:val="002060"/>
          <w:sz w:val="24"/>
          <w:szCs w:val="24"/>
        </w:rPr>
        <w:t xml:space="preserve">. Öğretim yöntem ve teknikleri </w:t>
      </w:r>
    </w:p>
    <w:p w14:paraId="65A77E9E" w14:textId="77777777" w:rsidR="00C00D4F" w:rsidRDefault="00B639E3">
      <w:pPr>
        <w:shd w:val="clear" w:color="auto" w:fill="FFFFFF" w:themeFill="background1"/>
        <w:spacing w:before="120"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Öğretim yöntemi öğrenciyi aktif hale getiren ve etkileşimli öğrenme odaklıdır. Önceliğimiz, tüm eğitim türleri içerisinde o eğitim türünün doğasına uygun; öğrenci merkezli, yetkinlik temelli, süreç ve performans odaklı disiplinler arası, bütünleyici, uygulama temelinde öğrenmeyi önceleyen yaklaşımlardır. Bölümüzdeki uygulama dersleri uygulama mutfağımızda gerçekleşmektedir. </w:t>
      </w:r>
      <w:hyperlink r:id="rId83" w:history="1">
        <w:r>
          <w:rPr>
            <w:rStyle w:val="Kpr"/>
            <w:rFonts w:ascii="Times New Roman" w:hAnsi="Times New Roman" w:cs="Times New Roman"/>
            <w:sz w:val="24"/>
            <w:szCs w:val="24"/>
          </w:rPr>
          <w:t>[OD3]</w:t>
        </w:r>
      </w:hyperlink>
    </w:p>
    <w:p w14:paraId="65B156D4" w14:textId="77777777" w:rsidR="00C00D4F" w:rsidRDefault="00B639E3">
      <w:pPr>
        <w:shd w:val="clear" w:color="auto" w:fill="FFFFFF" w:themeFill="background1"/>
        <w:spacing w:before="120"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Bunun yanı sıra öğrencilerimizin profesyonel şeflerin eğitim almaları sağlanmakta ve her yıl düzenli olarak IC Otellerinden şefler gelerek </w:t>
      </w:r>
      <w:proofErr w:type="gramStart"/>
      <w:r>
        <w:rPr>
          <w:rFonts w:ascii="Times New Roman" w:hAnsi="Times New Roman" w:cs="Times New Roman"/>
          <w:sz w:val="24"/>
          <w:szCs w:val="24"/>
        </w:rPr>
        <w:t>workshoplar</w:t>
      </w:r>
      <w:proofErr w:type="gramEnd"/>
      <w:r>
        <w:rPr>
          <w:rFonts w:ascii="Times New Roman" w:hAnsi="Times New Roman" w:cs="Times New Roman"/>
          <w:sz w:val="24"/>
          <w:szCs w:val="24"/>
        </w:rPr>
        <w:t xml:space="preserve"> düzenlenmektedir. </w:t>
      </w:r>
      <w:hyperlink r:id="rId84" w:history="1">
        <w:r>
          <w:rPr>
            <w:rStyle w:val="Kpr"/>
            <w:rFonts w:ascii="Times New Roman" w:hAnsi="Times New Roman" w:cs="Times New Roman"/>
            <w:sz w:val="24"/>
            <w:szCs w:val="24"/>
          </w:rPr>
          <w:t>[OD5]</w:t>
        </w:r>
      </w:hyperlink>
      <w:r>
        <w:rPr>
          <w:rFonts w:ascii="Times New Roman" w:hAnsi="Times New Roman" w:cs="Times New Roman"/>
          <w:sz w:val="24"/>
          <w:szCs w:val="24"/>
        </w:rPr>
        <w:t xml:space="preserve"> Ayrıca bölümüz öğrencilerine önlük giydirme töreni düzenlenerek uygulamalı dersler için </w:t>
      </w:r>
      <w:proofErr w:type="gramStart"/>
      <w:r>
        <w:rPr>
          <w:rFonts w:ascii="Times New Roman" w:hAnsi="Times New Roman" w:cs="Times New Roman"/>
          <w:sz w:val="24"/>
          <w:szCs w:val="24"/>
        </w:rPr>
        <w:t>motivasyonları</w:t>
      </w:r>
      <w:proofErr w:type="gramEnd"/>
      <w:r>
        <w:rPr>
          <w:rFonts w:ascii="Times New Roman" w:hAnsi="Times New Roman" w:cs="Times New Roman"/>
          <w:sz w:val="24"/>
          <w:szCs w:val="24"/>
        </w:rPr>
        <w:t xml:space="preserve"> güçlendirilmektedir. </w:t>
      </w:r>
      <w:hyperlink r:id="rId85" w:history="1">
        <w:r>
          <w:rPr>
            <w:rStyle w:val="Kpr"/>
            <w:rFonts w:ascii="Times New Roman" w:hAnsi="Times New Roman" w:cs="Times New Roman"/>
            <w:sz w:val="24"/>
            <w:szCs w:val="24"/>
          </w:rPr>
          <w:t>[OD5]</w:t>
        </w:r>
      </w:hyperlink>
    </w:p>
    <w:p w14:paraId="5F5CDE47" w14:textId="77777777" w:rsidR="00C00D4F" w:rsidRDefault="00B639E3">
      <w:pPr>
        <w:shd w:val="clear" w:color="auto" w:fill="FFFFFF" w:themeFill="background1"/>
        <w:spacing w:before="120" w:after="120" w:line="36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B.</w:t>
      </w:r>
      <w:proofErr w:type="gramStart"/>
      <w:r>
        <w:rPr>
          <w:rFonts w:ascii="Times New Roman" w:hAnsi="Times New Roman" w:cs="Times New Roman"/>
          <w:b/>
          <w:color w:val="002060"/>
          <w:sz w:val="24"/>
          <w:szCs w:val="24"/>
        </w:rPr>
        <w:t>2.2</w:t>
      </w:r>
      <w:proofErr w:type="gramEnd"/>
      <w:r>
        <w:rPr>
          <w:rFonts w:ascii="Times New Roman" w:hAnsi="Times New Roman" w:cs="Times New Roman"/>
          <w:b/>
          <w:color w:val="002060"/>
          <w:sz w:val="24"/>
          <w:szCs w:val="24"/>
        </w:rPr>
        <w:t xml:space="preserve">. Ölçme ve değerlendirme </w:t>
      </w:r>
    </w:p>
    <w:p w14:paraId="08C82CC7" w14:textId="77777777" w:rsidR="00C00D4F" w:rsidRDefault="00B639E3">
      <w:pPr>
        <w:shd w:val="clear" w:color="auto" w:fill="FFFFFF" w:themeFill="background1"/>
        <w:spacing w:before="120" w:after="120" w:line="240" w:lineRule="auto"/>
        <w:ind w:firstLine="708"/>
        <w:jc w:val="both"/>
        <w:rPr>
          <w:rFonts w:ascii="Times New Roman" w:hAnsi="Times New Roman" w:cs="Times New Roman"/>
          <w:sz w:val="24"/>
        </w:rPr>
      </w:pPr>
      <w:r>
        <w:rPr>
          <w:rFonts w:ascii="Times New Roman" w:hAnsi="Times New Roman" w:cs="Times New Roman"/>
          <w:sz w:val="24"/>
          <w:szCs w:val="24"/>
        </w:rPr>
        <w:t xml:space="preserve">Kurumda değerlendirme sistemimiz bağıl değerlendirmedir. Ölçme-değerlendirme için ana ilke ve kurallar tanımlıdır. Öğrenme kazanımı, öğretim programı, eğitim hizmetinin verilme biçimi, öğretim yöntemi ve ölçme değerlendirme uyumu gözetilmektedir. Kurum, ölçme-değerlendirme yaklaşım ve olanaklarını öğrenci-öğretim elemanı geri bildirimine dayalı biçimde iyileştirmektedir. </w:t>
      </w:r>
      <w:hyperlink r:id="rId86" w:history="1">
        <w:r>
          <w:rPr>
            <w:rStyle w:val="Kpr"/>
          </w:rPr>
          <w:t>[OD3]</w:t>
        </w:r>
      </w:hyperlink>
      <w:r>
        <w:t xml:space="preserve">, </w:t>
      </w:r>
      <w:hyperlink r:id="rId87" w:history="1">
        <w:r>
          <w:rPr>
            <w:rStyle w:val="Kpr"/>
          </w:rPr>
          <w:t>[OD4]</w:t>
        </w:r>
      </w:hyperlink>
    </w:p>
    <w:p w14:paraId="026A7FC0" w14:textId="77777777" w:rsidR="00C00D4F" w:rsidRDefault="00B639E3">
      <w:pPr>
        <w:shd w:val="clear" w:color="auto" w:fill="FFFFFF" w:themeFill="background1"/>
        <w:spacing w:before="120" w:after="120" w:line="36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B.</w:t>
      </w:r>
      <w:proofErr w:type="gramStart"/>
      <w:r>
        <w:rPr>
          <w:rFonts w:ascii="Times New Roman" w:hAnsi="Times New Roman" w:cs="Times New Roman"/>
          <w:b/>
          <w:color w:val="002060"/>
          <w:sz w:val="24"/>
          <w:szCs w:val="24"/>
        </w:rPr>
        <w:t>2.3</w:t>
      </w:r>
      <w:proofErr w:type="gramEnd"/>
      <w:r>
        <w:rPr>
          <w:rFonts w:ascii="Times New Roman" w:hAnsi="Times New Roman" w:cs="Times New Roman"/>
          <w:b/>
          <w:color w:val="002060"/>
          <w:sz w:val="24"/>
          <w:szCs w:val="24"/>
        </w:rPr>
        <w:t xml:space="preserve">. Öğrenci kabulü, önceki öğrenmenin tanınması ve kredilendirilmesi </w:t>
      </w:r>
    </w:p>
    <w:p w14:paraId="4AB397BB" w14:textId="668950EB" w:rsidR="00C00D4F" w:rsidRDefault="00B639E3">
      <w:pPr>
        <w:shd w:val="clear" w:color="auto" w:fill="FFFFFF" w:themeFill="background1"/>
        <w:spacing w:before="120"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Üniversitenin “Ön Lisans ve Lisans Eğitim-Öğretim ve Sınav </w:t>
      </w:r>
      <w:proofErr w:type="spellStart"/>
      <w:r>
        <w:rPr>
          <w:rFonts w:ascii="Times New Roman" w:hAnsi="Times New Roman" w:cs="Times New Roman"/>
          <w:sz w:val="24"/>
          <w:szCs w:val="24"/>
        </w:rPr>
        <w:t>Yönetmeliği”nde</w:t>
      </w:r>
      <w:proofErr w:type="spellEnd"/>
      <w:r>
        <w:rPr>
          <w:rFonts w:ascii="Times New Roman" w:hAnsi="Times New Roman" w:cs="Times New Roman"/>
          <w:sz w:val="24"/>
          <w:szCs w:val="24"/>
        </w:rPr>
        <w:t xml:space="preserve"> öğrenci kabulüne ilişkin ilke ve kurallar tanımlanmış ve ilan edilmiştir. </w:t>
      </w:r>
      <w:hyperlink r:id="rId88" w:history="1">
        <w:r>
          <w:rPr>
            <w:rStyle w:val="Kpr"/>
            <w:rFonts w:ascii="Times New Roman" w:hAnsi="Times New Roman" w:cs="Times New Roman"/>
            <w:sz w:val="24"/>
            <w:szCs w:val="24"/>
          </w:rPr>
          <w:t xml:space="preserve">[OD3] </w:t>
        </w:r>
      </w:hyperlink>
      <w:r>
        <w:rPr>
          <w:rFonts w:ascii="Times New Roman" w:hAnsi="Times New Roman" w:cs="Times New Roman"/>
          <w:sz w:val="24"/>
          <w:szCs w:val="24"/>
        </w:rPr>
        <w:t xml:space="preserve">Bu ilke ve kurallar birbiri ile tutarlı olup, uygulamalar şeffaftır. Üniversitemizin “Diploma, Mezuniyet ve Diğer Belgelerin Düzenlenmesi </w:t>
      </w:r>
      <w:r w:rsidR="003601A2">
        <w:rPr>
          <w:rFonts w:ascii="Times New Roman" w:hAnsi="Times New Roman" w:cs="Times New Roman"/>
          <w:sz w:val="24"/>
          <w:szCs w:val="24"/>
        </w:rPr>
        <w:t>İ</w:t>
      </w:r>
      <w:r>
        <w:rPr>
          <w:rFonts w:ascii="Times New Roman" w:hAnsi="Times New Roman" w:cs="Times New Roman"/>
          <w:sz w:val="24"/>
          <w:szCs w:val="24"/>
        </w:rPr>
        <w:t xml:space="preserve">le İlgili Yönergesi”  esas alınarak belge talepleri titizlikle takip edilmekte, önceki öğrenme tanımlanmakta ve kredilendirilmektedir. </w:t>
      </w:r>
      <w:hyperlink r:id="rId89" w:history="1">
        <w:r>
          <w:rPr>
            <w:rStyle w:val="Kpr"/>
            <w:rFonts w:ascii="Times New Roman" w:hAnsi="Times New Roman" w:cs="Times New Roman"/>
            <w:sz w:val="24"/>
            <w:szCs w:val="24"/>
          </w:rPr>
          <w:t>[OD3]</w:t>
        </w:r>
      </w:hyperlink>
      <w:r>
        <w:rPr>
          <w:rFonts w:ascii="Times New Roman" w:hAnsi="Times New Roman" w:cs="Times New Roman"/>
          <w:sz w:val="24"/>
          <w:szCs w:val="24"/>
        </w:rPr>
        <w:t xml:space="preserve"> Yüksekokulumuzda ise sertifika programlarının açılması ve yürütülmesi noktasında çalışmalar yapılmaktadır. </w:t>
      </w:r>
      <w:proofErr w:type="spellStart"/>
      <w:r>
        <w:rPr>
          <w:rFonts w:ascii="Times New Roman" w:hAnsi="Times New Roman" w:cs="Times New Roman"/>
          <w:sz w:val="24"/>
          <w:szCs w:val="24"/>
        </w:rPr>
        <w:t>Uluslararasılaşma</w:t>
      </w:r>
      <w:proofErr w:type="spellEnd"/>
      <w:r>
        <w:rPr>
          <w:rFonts w:ascii="Times New Roman" w:hAnsi="Times New Roman" w:cs="Times New Roman"/>
          <w:sz w:val="24"/>
          <w:szCs w:val="24"/>
        </w:rPr>
        <w:t xml:space="preserve"> politikasına paralel hareketlilik destekleri, öğrenciyi teşvik, kolaylaştırıcı önlemler bulunmaktadır ve hareketlilikte kredi kaybı olmaması yönünde uygulamalar vardır. Öğrenci ve öğretim elemanlarımız Mevlana, </w:t>
      </w:r>
      <w:proofErr w:type="spellStart"/>
      <w:r>
        <w:rPr>
          <w:rFonts w:ascii="Times New Roman" w:hAnsi="Times New Roman" w:cs="Times New Roman"/>
          <w:sz w:val="24"/>
          <w:szCs w:val="24"/>
        </w:rPr>
        <w:t>Erasmus</w:t>
      </w:r>
      <w:proofErr w:type="spellEnd"/>
      <w:r>
        <w:rPr>
          <w:rFonts w:ascii="Times New Roman" w:hAnsi="Times New Roman" w:cs="Times New Roman"/>
          <w:sz w:val="24"/>
          <w:szCs w:val="24"/>
        </w:rPr>
        <w:t xml:space="preserve"> ve Farabi değişim programı anlaşmalarımızla değişim programlarından faydalanabilmektedir. </w:t>
      </w:r>
      <w:hyperlink r:id="rId90" w:history="1">
        <w:r>
          <w:rPr>
            <w:rStyle w:val="Kpr"/>
            <w:rFonts w:ascii="Times New Roman" w:hAnsi="Times New Roman" w:cs="Times New Roman"/>
            <w:sz w:val="24"/>
            <w:szCs w:val="24"/>
          </w:rPr>
          <w:t>[OD4]</w:t>
        </w:r>
      </w:hyperlink>
      <w:r>
        <w:rPr>
          <w:rFonts w:ascii="Times New Roman" w:hAnsi="Times New Roman" w:cs="Times New Roman"/>
          <w:sz w:val="24"/>
          <w:szCs w:val="24"/>
        </w:rPr>
        <w:t xml:space="preserve">, </w:t>
      </w:r>
      <w:hyperlink r:id="rId91" w:history="1">
        <w:r>
          <w:rPr>
            <w:rStyle w:val="Kpr"/>
            <w:rFonts w:ascii="Times New Roman" w:hAnsi="Times New Roman" w:cs="Times New Roman"/>
            <w:sz w:val="24"/>
            <w:szCs w:val="24"/>
          </w:rPr>
          <w:t>[OD4]</w:t>
        </w:r>
      </w:hyperlink>
      <w:r>
        <w:rPr>
          <w:rFonts w:ascii="Times New Roman" w:hAnsi="Times New Roman" w:cs="Times New Roman"/>
          <w:sz w:val="24"/>
          <w:szCs w:val="24"/>
        </w:rPr>
        <w:t xml:space="preserve">, </w:t>
      </w:r>
      <w:hyperlink r:id="rId92" w:history="1">
        <w:r>
          <w:rPr>
            <w:rStyle w:val="Kpr"/>
            <w:rFonts w:ascii="Times New Roman" w:hAnsi="Times New Roman" w:cs="Times New Roman"/>
            <w:sz w:val="24"/>
            <w:szCs w:val="24"/>
          </w:rPr>
          <w:t>[OD4]</w:t>
        </w:r>
      </w:hyperlink>
    </w:p>
    <w:p w14:paraId="66D0B681" w14:textId="77777777" w:rsidR="00C00D4F" w:rsidRDefault="00B639E3">
      <w:pPr>
        <w:shd w:val="clear" w:color="auto" w:fill="FFFFFF" w:themeFill="background1"/>
        <w:spacing w:before="120" w:after="120" w:line="36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B.</w:t>
      </w:r>
      <w:proofErr w:type="gramStart"/>
      <w:r>
        <w:rPr>
          <w:rFonts w:ascii="Times New Roman" w:hAnsi="Times New Roman" w:cs="Times New Roman"/>
          <w:b/>
          <w:color w:val="002060"/>
          <w:sz w:val="24"/>
          <w:szCs w:val="24"/>
        </w:rPr>
        <w:t>2.4</w:t>
      </w:r>
      <w:proofErr w:type="gramEnd"/>
      <w:r>
        <w:rPr>
          <w:rFonts w:ascii="Times New Roman" w:hAnsi="Times New Roman" w:cs="Times New Roman"/>
          <w:b/>
          <w:color w:val="002060"/>
          <w:sz w:val="24"/>
          <w:szCs w:val="24"/>
        </w:rPr>
        <w:t xml:space="preserve">. Yeterliliklerin sertifikalandırılması ve diploma </w:t>
      </w:r>
    </w:p>
    <w:p w14:paraId="6FF64DF9" w14:textId="77777777" w:rsidR="00C00D4F" w:rsidRDefault="00B639E3">
      <w:pPr>
        <w:shd w:val="clear" w:color="auto" w:fill="FFFFFF" w:themeFill="background1"/>
        <w:spacing w:before="120"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Yeterliliklerin onayı, mezuniyet koşulları, mezuniyet karar süreçleri açık, anlaşılır, kapsamlı ve tutarlı şekilde tanımlanmış ve Öğrenci Bilgi Sisteminde paylaşılmaktadır. </w:t>
      </w:r>
      <w:hyperlink r:id="rId93" w:history="1">
        <w:r>
          <w:rPr>
            <w:rStyle w:val="Kpr"/>
            <w:rFonts w:ascii="Times New Roman" w:hAnsi="Times New Roman" w:cs="Times New Roman"/>
            <w:sz w:val="24"/>
            <w:szCs w:val="24"/>
          </w:rPr>
          <w:t>[OD4]</w:t>
        </w:r>
      </w:hyperlink>
      <w:r>
        <w:rPr>
          <w:rFonts w:ascii="Times New Roman" w:hAnsi="Times New Roman" w:cs="Times New Roman"/>
          <w:sz w:val="24"/>
          <w:szCs w:val="24"/>
        </w:rPr>
        <w:t xml:space="preserve"> Sertifikalandırma ve diploma işlemleri bu tanımlı sürece uygun olarak yürütülmekte, izlenmekte ve gerekli önlemler alınmaktadır. Bölümden mezuniyet koşulları “Eğitim-Öğretim ve Sınav Yönetmeliğinde” belirtilmiştir. </w:t>
      </w:r>
      <w:hyperlink r:id="rId94" w:history="1">
        <w:r>
          <w:rPr>
            <w:rStyle w:val="Kpr"/>
            <w:rFonts w:ascii="Times New Roman" w:hAnsi="Times New Roman" w:cs="Times New Roman"/>
            <w:sz w:val="24"/>
            <w:szCs w:val="24"/>
          </w:rPr>
          <w:t>[OD3]</w:t>
        </w:r>
      </w:hyperlink>
    </w:p>
    <w:p w14:paraId="571A44DD" w14:textId="77777777" w:rsidR="00C00D4F" w:rsidRDefault="00B639E3">
      <w:pPr>
        <w:shd w:val="clear" w:color="auto" w:fill="FFFFFF" w:themeFill="background1"/>
        <w:spacing w:before="120" w:after="120" w:line="360" w:lineRule="auto"/>
        <w:jc w:val="both"/>
        <w:rPr>
          <w:rFonts w:ascii="Times New Roman" w:hAnsi="Times New Roman" w:cs="Times New Roman"/>
          <w:color w:val="8A0000"/>
          <w:sz w:val="28"/>
        </w:rPr>
      </w:pPr>
      <w:r>
        <w:rPr>
          <w:rFonts w:ascii="Times New Roman" w:hAnsi="Times New Roman" w:cs="Times New Roman"/>
          <w:b/>
          <w:color w:val="8A0000"/>
          <w:sz w:val="28"/>
        </w:rPr>
        <w:t>B.3. Öğrenme Kaynakları ve Akademik Destek Hizmetleri</w:t>
      </w:r>
    </w:p>
    <w:p w14:paraId="25D0B26C" w14:textId="77777777" w:rsidR="00C00D4F" w:rsidRDefault="00B639E3">
      <w:pPr>
        <w:shd w:val="clear" w:color="auto" w:fill="FFFFFF" w:themeFill="background1"/>
        <w:spacing w:before="120" w:after="120" w:line="36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B.</w:t>
      </w:r>
      <w:proofErr w:type="gramStart"/>
      <w:r>
        <w:rPr>
          <w:rFonts w:ascii="Times New Roman" w:hAnsi="Times New Roman" w:cs="Times New Roman"/>
          <w:b/>
          <w:color w:val="002060"/>
          <w:sz w:val="24"/>
          <w:szCs w:val="24"/>
        </w:rPr>
        <w:t>3.1</w:t>
      </w:r>
      <w:proofErr w:type="gramEnd"/>
      <w:r>
        <w:rPr>
          <w:rFonts w:ascii="Times New Roman" w:hAnsi="Times New Roman" w:cs="Times New Roman"/>
          <w:b/>
          <w:color w:val="002060"/>
          <w:sz w:val="24"/>
          <w:szCs w:val="24"/>
        </w:rPr>
        <w:t xml:space="preserve">. Öğrenme ortam ve kaynakları </w:t>
      </w:r>
    </w:p>
    <w:p w14:paraId="52598E6F" w14:textId="77777777" w:rsidR="00C00D4F" w:rsidRDefault="00B639E3">
      <w:pPr>
        <w:shd w:val="clear" w:color="auto" w:fill="FFFFFF" w:themeFill="background1"/>
        <w:spacing w:before="120" w:after="120" w:line="240" w:lineRule="auto"/>
        <w:ind w:firstLine="708"/>
        <w:jc w:val="both"/>
        <w:rPr>
          <w:rFonts w:ascii="Times New Roman" w:hAnsi="Times New Roman" w:cs="Times New Roman"/>
          <w:sz w:val="24"/>
        </w:rPr>
      </w:pPr>
      <w:r>
        <w:rPr>
          <w:rFonts w:ascii="Times New Roman" w:hAnsi="Times New Roman" w:cs="Times New Roman"/>
          <w:sz w:val="24"/>
        </w:rPr>
        <w:t xml:space="preserve">Üniversitemizde sınıf, kütüphane, ders kitapları, çevrimiçi kitaplar/belgeler/videolar vb. kaynaklar erişilebilirdir ve öğrencilerin bilgisine sunulmuştur. Öğrencilerin birim WEB sitesinde ve </w:t>
      </w:r>
      <w:proofErr w:type="gramStart"/>
      <w:r>
        <w:rPr>
          <w:rFonts w:ascii="Times New Roman" w:hAnsi="Times New Roman" w:cs="Times New Roman"/>
          <w:sz w:val="24"/>
        </w:rPr>
        <w:t>online</w:t>
      </w:r>
      <w:proofErr w:type="gramEnd"/>
      <w:r>
        <w:rPr>
          <w:rFonts w:ascii="Times New Roman" w:hAnsi="Times New Roman" w:cs="Times New Roman"/>
          <w:sz w:val="24"/>
        </w:rPr>
        <w:t xml:space="preserve"> ders platformlarında eğitim almakta oldukları derslerin içerikleri hakkında bilgiler ve AKTS bilgi paketleri erişimlerine açıktır.</w:t>
      </w:r>
      <w:r>
        <w:t xml:space="preserve"> </w:t>
      </w:r>
      <w:hyperlink r:id="rId95" w:history="1">
        <w:r>
          <w:rPr>
            <w:rStyle w:val="Kpr"/>
          </w:rPr>
          <w:t>[OD3]</w:t>
        </w:r>
      </w:hyperlink>
      <w:r>
        <w:rPr>
          <w:rFonts w:ascii="Times New Roman" w:hAnsi="Times New Roman" w:cs="Times New Roman"/>
          <w:sz w:val="24"/>
        </w:rPr>
        <w:t xml:space="preserve"> Öğretim üye ve elemanları tarafından Uzaktan eğitim merkezinde ders materyalleri öğrencilerle paylaşılmaktadır. </w:t>
      </w:r>
      <w:r>
        <w:rPr>
          <w:rFonts w:ascii="Times New Roman" w:hAnsi="Times New Roman" w:cs="Times New Roman"/>
          <w:sz w:val="24"/>
        </w:rPr>
        <w:lastRenderedPageBreak/>
        <w:t xml:space="preserve">Öğrenme ortamı ve kaynaklarının kullanımı izlenmekte ve iyileştirilmektedir. Öğrenme ortamı ve kaynakları öğrenci-öğrenci, öğrenci-öğretim elemanı ve öğrenci-materyal etkileşimini geliştirmeye yönelmektedir. </w:t>
      </w:r>
      <w:hyperlink r:id="rId96" w:history="1">
        <w:r>
          <w:rPr>
            <w:rStyle w:val="Kpr"/>
          </w:rPr>
          <w:t>[OD3]</w:t>
        </w:r>
      </w:hyperlink>
    </w:p>
    <w:p w14:paraId="50BA10D0" w14:textId="77777777" w:rsidR="00C00D4F" w:rsidRDefault="00B639E3">
      <w:pPr>
        <w:shd w:val="clear" w:color="auto" w:fill="FFFFFF" w:themeFill="background1"/>
        <w:spacing w:before="120" w:after="120" w:line="36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B.</w:t>
      </w:r>
      <w:proofErr w:type="gramStart"/>
      <w:r>
        <w:rPr>
          <w:rFonts w:ascii="Times New Roman" w:hAnsi="Times New Roman" w:cs="Times New Roman"/>
          <w:b/>
          <w:color w:val="002060"/>
          <w:sz w:val="24"/>
          <w:szCs w:val="24"/>
        </w:rPr>
        <w:t>3.2</w:t>
      </w:r>
      <w:proofErr w:type="gramEnd"/>
      <w:r>
        <w:rPr>
          <w:rFonts w:ascii="Times New Roman" w:hAnsi="Times New Roman" w:cs="Times New Roman"/>
          <w:b/>
          <w:color w:val="002060"/>
          <w:sz w:val="24"/>
          <w:szCs w:val="24"/>
        </w:rPr>
        <w:t xml:space="preserve">. Akademik destek hizmetleri </w:t>
      </w:r>
    </w:p>
    <w:p w14:paraId="0D23E943" w14:textId="77777777" w:rsidR="00C00D4F" w:rsidRDefault="00B639E3">
      <w:pPr>
        <w:shd w:val="clear" w:color="auto" w:fill="FFFFFF" w:themeFill="background1"/>
        <w:spacing w:before="120" w:after="120" w:line="240" w:lineRule="auto"/>
        <w:ind w:firstLine="708"/>
        <w:jc w:val="both"/>
        <w:rPr>
          <w:rFonts w:ascii="Times New Roman" w:hAnsi="Times New Roman" w:cs="Times New Roman"/>
          <w:sz w:val="24"/>
        </w:rPr>
      </w:pPr>
      <w:r>
        <w:rPr>
          <w:rFonts w:ascii="Times New Roman" w:hAnsi="Times New Roman" w:cs="Times New Roman"/>
          <w:sz w:val="24"/>
        </w:rPr>
        <w:t xml:space="preserve">Öğrencinin akademik gelişimini takip eden, yön gösteren, akademik sorunlarına ve kariyer planlamasına destek olan danışman öğretim elamanları bulunmaktadır. Öğrencilerin danışmanlarına erişimi kolaydır ve çeşitli erişimi olanakları bulunmaktadır. Yüksekokulda her öğrenciye bir akademik danışman atanmakta, üniversite bilgi yönetim sistemi yardımıyla da hizmetin düzenli bir şekilde verilmesi sağlanmaktadır. Öğrencilerin akademik danışmanları, çalışma programlarında haftada iki saati öğrencilere verecekleri danışmanlık hizmeti için ayırmakta ve bu zamanı eğitim öğretim yılının başında ilan etmektedir. </w:t>
      </w:r>
      <w:hyperlink r:id="rId97" w:history="1">
        <w:r>
          <w:rPr>
            <w:rStyle w:val="Kpr"/>
          </w:rPr>
          <w:t>[OD4]</w:t>
        </w:r>
      </w:hyperlink>
      <w:r>
        <w:rPr>
          <w:rFonts w:ascii="Times New Roman" w:hAnsi="Times New Roman" w:cs="Times New Roman"/>
          <w:sz w:val="24"/>
        </w:rPr>
        <w:t xml:space="preserve">  Ayrıca “Kariyer Planlama” dersi, ders programına eklemiştir. Ağrı İbrahim Çeçen Üniversitesi Psikolojik Danışma ve Rehberlik Merkezi Ağrı İbrahim Çeçen Üniversitesi öğrencilerine hizmet vermektedir. </w:t>
      </w:r>
      <w:hyperlink r:id="rId98" w:history="1">
        <w:r>
          <w:rPr>
            <w:rStyle w:val="Kpr"/>
          </w:rPr>
          <w:t>[OD3]</w:t>
        </w:r>
      </w:hyperlink>
      <w:r>
        <w:t xml:space="preserve"> </w:t>
      </w:r>
      <w:r>
        <w:rPr>
          <w:rFonts w:ascii="Times New Roman" w:hAnsi="Times New Roman" w:cs="Times New Roman"/>
          <w:sz w:val="24"/>
        </w:rPr>
        <w:t xml:space="preserve">Üniversitemiz bünyesinde yer alan Öğrenci Yaşam Merkezi, Kariyer Planlama ve Mezun İzleme Uygulama ve Araştırma Merkezi bulunmaktadır. </w:t>
      </w:r>
      <w:hyperlink r:id="rId99" w:history="1">
        <w:r>
          <w:rPr>
            <w:rStyle w:val="Kpr"/>
          </w:rPr>
          <w:t>[OD4]</w:t>
        </w:r>
      </w:hyperlink>
      <w:r>
        <w:rPr>
          <w:rFonts w:ascii="Times New Roman" w:hAnsi="Times New Roman" w:cs="Times New Roman"/>
          <w:sz w:val="24"/>
        </w:rPr>
        <w:t xml:space="preserve"> Öğrencilerimize üniversite bünyesinde yemek bursu da verilmektedir.</w:t>
      </w:r>
    </w:p>
    <w:p w14:paraId="35B85FD2" w14:textId="77777777" w:rsidR="00C00D4F" w:rsidRDefault="00B639E3">
      <w:pPr>
        <w:pStyle w:val="Default"/>
        <w:spacing w:line="360" w:lineRule="auto"/>
        <w:jc w:val="both"/>
        <w:rPr>
          <w:b/>
        </w:rPr>
      </w:pPr>
      <w:r>
        <w:tab/>
      </w:r>
      <w:r>
        <w:rPr>
          <w:b/>
          <w:bCs/>
        </w:rPr>
        <w:t xml:space="preserve">Tablo 1. </w:t>
      </w:r>
      <w:r>
        <w:rPr>
          <w:b/>
        </w:rPr>
        <w:t>Akademik Danışmanlar</w:t>
      </w:r>
    </w:p>
    <w:tbl>
      <w:tblPr>
        <w:tblStyle w:val="TabloKlavuzu"/>
        <w:tblW w:w="0" w:type="auto"/>
        <w:tblLook w:val="04A0" w:firstRow="1" w:lastRow="0" w:firstColumn="1" w:lastColumn="0" w:noHBand="0" w:noVBand="1"/>
      </w:tblPr>
      <w:tblGrid>
        <w:gridCol w:w="4605"/>
        <w:gridCol w:w="4605"/>
      </w:tblGrid>
      <w:tr w:rsidR="00C00D4F" w14:paraId="2A50E9A6" w14:textId="77777777">
        <w:tc>
          <w:tcPr>
            <w:tcW w:w="4605" w:type="dxa"/>
          </w:tcPr>
          <w:p w14:paraId="7D40C2C4" w14:textId="77777777" w:rsidR="00C00D4F" w:rsidRDefault="00B639E3">
            <w:pPr>
              <w:pStyle w:val="Default"/>
              <w:spacing w:line="360" w:lineRule="auto"/>
              <w:jc w:val="both"/>
            </w:pPr>
            <w:r>
              <w:t>Gastronomi ve Mutfak Sanatları Böl. 1. Sınıf</w:t>
            </w:r>
          </w:p>
        </w:tc>
        <w:tc>
          <w:tcPr>
            <w:tcW w:w="4605" w:type="dxa"/>
          </w:tcPr>
          <w:p w14:paraId="387CE459" w14:textId="77777777" w:rsidR="00C00D4F" w:rsidRPr="0086606A" w:rsidRDefault="00B639E3">
            <w:pPr>
              <w:pStyle w:val="Default"/>
              <w:spacing w:line="360" w:lineRule="auto"/>
              <w:jc w:val="both"/>
            </w:pPr>
            <w:r w:rsidRPr="0086606A">
              <w:t xml:space="preserve">Dr. </w:t>
            </w:r>
            <w:proofErr w:type="spellStart"/>
            <w:r w:rsidRPr="0086606A">
              <w:t>Öğr</w:t>
            </w:r>
            <w:proofErr w:type="spellEnd"/>
            <w:r w:rsidRPr="0086606A">
              <w:t>. Üyesi Kübra FETTAHOĞLU</w:t>
            </w:r>
          </w:p>
        </w:tc>
      </w:tr>
      <w:tr w:rsidR="00C00D4F" w14:paraId="65C1C8C1" w14:textId="77777777">
        <w:tc>
          <w:tcPr>
            <w:tcW w:w="4605" w:type="dxa"/>
          </w:tcPr>
          <w:p w14:paraId="7D204B6F" w14:textId="77777777" w:rsidR="00C00D4F" w:rsidRDefault="00B639E3">
            <w:pPr>
              <w:pStyle w:val="Default"/>
              <w:spacing w:line="360" w:lineRule="auto"/>
              <w:jc w:val="both"/>
            </w:pPr>
            <w:r>
              <w:t>Gastronomi ve Mutfak Sanatları Böl. 2. Sınıf</w:t>
            </w:r>
          </w:p>
        </w:tc>
        <w:tc>
          <w:tcPr>
            <w:tcW w:w="4605" w:type="dxa"/>
          </w:tcPr>
          <w:p w14:paraId="5AFAE220" w14:textId="77777777" w:rsidR="00C00D4F" w:rsidRPr="0086606A" w:rsidRDefault="00B639E3">
            <w:pPr>
              <w:pStyle w:val="Default"/>
              <w:spacing w:line="360" w:lineRule="auto"/>
              <w:jc w:val="both"/>
            </w:pPr>
            <w:r w:rsidRPr="0086606A">
              <w:t xml:space="preserve">Dr. </w:t>
            </w:r>
            <w:proofErr w:type="spellStart"/>
            <w:r w:rsidRPr="0086606A">
              <w:t>Öğr</w:t>
            </w:r>
            <w:proofErr w:type="spellEnd"/>
            <w:r w:rsidRPr="0086606A">
              <w:t>. Üyesi Yasemin ASİLTÜRK OKUTAN</w:t>
            </w:r>
          </w:p>
        </w:tc>
      </w:tr>
      <w:tr w:rsidR="00C00D4F" w14:paraId="2C96CA12" w14:textId="77777777">
        <w:tc>
          <w:tcPr>
            <w:tcW w:w="4605" w:type="dxa"/>
          </w:tcPr>
          <w:p w14:paraId="563F79DD" w14:textId="77777777" w:rsidR="00C00D4F" w:rsidRDefault="00B639E3">
            <w:pPr>
              <w:pStyle w:val="Default"/>
              <w:spacing w:line="360" w:lineRule="auto"/>
              <w:jc w:val="both"/>
            </w:pPr>
            <w:r>
              <w:t>Gastronomi ve Mutfak Sanatları Böl. 3. Sınıf</w:t>
            </w:r>
          </w:p>
        </w:tc>
        <w:tc>
          <w:tcPr>
            <w:tcW w:w="4605" w:type="dxa"/>
          </w:tcPr>
          <w:p w14:paraId="5C3306C0" w14:textId="77777777" w:rsidR="00C00D4F" w:rsidRPr="0086606A" w:rsidRDefault="00B639E3">
            <w:pPr>
              <w:pStyle w:val="Default"/>
              <w:spacing w:line="360" w:lineRule="auto"/>
              <w:jc w:val="both"/>
            </w:pPr>
            <w:r w:rsidRPr="0086606A">
              <w:t>Doç. Dr. Melek ZOR</w:t>
            </w:r>
          </w:p>
        </w:tc>
      </w:tr>
      <w:tr w:rsidR="00C00D4F" w14:paraId="722F7E04" w14:textId="77777777">
        <w:tc>
          <w:tcPr>
            <w:tcW w:w="4605" w:type="dxa"/>
          </w:tcPr>
          <w:p w14:paraId="2FD2D19B" w14:textId="77777777" w:rsidR="00C00D4F" w:rsidRDefault="00B639E3">
            <w:pPr>
              <w:pStyle w:val="Default"/>
              <w:spacing w:line="360" w:lineRule="auto"/>
              <w:jc w:val="both"/>
            </w:pPr>
            <w:r>
              <w:t>Gastronomi ve Mutfak Sanatları Böl. 4. Sınıf</w:t>
            </w:r>
          </w:p>
        </w:tc>
        <w:tc>
          <w:tcPr>
            <w:tcW w:w="4605" w:type="dxa"/>
          </w:tcPr>
          <w:p w14:paraId="45C00292" w14:textId="77777777" w:rsidR="00C00D4F" w:rsidRPr="0086606A" w:rsidRDefault="00B639E3">
            <w:pPr>
              <w:pStyle w:val="Default"/>
              <w:spacing w:line="360" w:lineRule="auto"/>
              <w:jc w:val="both"/>
            </w:pPr>
            <w:r w:rsidRPr="0086606A">
              <w:t xml:space="preserve">Doç. Dr. </w:t>
            </w:r>
            <w:proofErr w:type="spellStart"/>
            <w:r w:rsidRPr="0086606A">
              <w:t>Ahmed</w:t>
            </w:r>
            <w:proofErr w:type="spellEnd"/>
            <w:r w:rsidRPr="0086606A">
              <w:t xml:space="preserve"> MENEVŞEOĞLU</w:t>
            </w:r>
          </w:p>
        </w:tc>
      </w:tr>
    </w:tbl>
    <w:p w14:paraId="23025DA2" w14:textId="77777777" w:rsidR="00C00D4F" w:rsidRDefault="00B639E3">
      <w:pPr>
        <w:shd w:val="clear" w:color="auto" w:fill="FFFFFF" w:themeFill="background1"/>
        <w:spacing w:before="120" w:after="120" w:line="36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B.</w:t>
      </w:r>
      <w:proofErr w:type="gramStart"/>
      <w:r>
        <w:rPr>
          <w:rFonts w:ascii="Times New Roman" w:hAnsi="Times New Roman" w:cs="Times New Roman"/>
          <w:b/>
          <w:color w:val="002060"/>
          <w:sz w:val="24"/>
          <w:szCs w:val="24"/>
        </w:rPr>
        <w:t>3.3</w:t>
      </w:r>
      <w:proofErr w:type="gramEnd"/>
      <w:r>
        <w:rPr>
          <w:rFonts w:ascii="Times New Roman" w:hAnsi="Times New Roman" w:cs="Times New Roman"/>
          <w:b/>
          <w:color w:val="002060"/>
          <w:sz w:val="24"/>
          <w:szCs w:val="24"/>
        </w:rPr>
        <w:t xml:space="preserve">. Tesis ve altyapılar </w:t>
      </w:r>
    </w:p>
    <w:p w14:paraId="2CCEE532" w14:textId="77777777" w:rsidR="00C00D4F" w:rsidRDefault="00B639E3">
      <w:pPr>
        <w:shd w:val="clear" w:color="auto" w:fill="FFFFFF" w:themeFill="background1"/>
        <w:spacing w:before="120" w:after="120" w:line="240" w:lineRule="auto"/>
        <w:ind w:firstLine="708"/>
        <w:jc w:val="both"/>
        <w:rPr>
          <w:rFonts w:ascii="Times New Roman" w:hAnsi="Times New Roman" w:cs="Times New Roman"/>
          <w:sz w:val="24"/>
        </w:rPr>
      </w:pPr>
      <w:r>
        <w:rPr>
          <w:rFonts w:ascii="Times New Roman" w:hAnsi="Times New Roman" w:cs="Times New Roman"/>
          <w:sz w:val="24"/>
        </w:rPr>
        <w:t xml:space="preserve">Üniversitemizde yemekhane, yurt, çalışma alanları, sağlık, ulaşım, bilişim hizmetleri, uzaktan eğitim altyapısı erişilebilirdir ve öğrencilerin bilgisine/kullanımına sunulmuştur. </w:t>
      </w:r>
      <w:hyperlink r:id="rId100" w:history="1">
        <w:r>
          <w:rPr>
            <w:rStyle w:val="Kpr"/>
          </w:rPr>
          <w:t>[OD3]</w:t>
        </w:r>
      </w:hyperlink>
      <w:r>
        <w:rPr>
          <w:rFonts w:ascii="Times New Roman" w:hAnsi="Times New Roman" w:cs="Times New Roman"/>
          <w:sz w:val="24"/>
        </w:rPr>
        <w:t xml:space="preserve"> İlgili hizmetler, sağlık kültür ve spor daire başkanlığı tarafından yürütülmektedir. </w:t>
      </w:r>
      <w:hyperlink r:id="rId101" w:history="1">
        <w:r>
          <w:rPr>
            <w:rStyle w:val="Kpr"/>
          </w:rPr>
          <w:t>[OD3]</w:t>
        </w:r>
      </w:hyperlink>
      <w:r>
        <w:rPr>
          <w:rFonts w:ascii="Times New Roman" w:hAnsi="Times New Roman" w:cs="Times New Roman"/>
          <w:sz w:val="24"/>
        </w:rPr>
        <w:t xml:space="preserve"> 2023-2024 Eğitim-Öğretim Dönemi ile birlikte IC Vakfı tarafından yapımı tamamlanan Uygulama Mutfağında öğrencilerimiz, mutfak derslerini alanında uzman öğretim elemanlarından almaktadır. </w:t>
      </w:r>
      <w:hyperlink r:id="rId102" w:history="1">
        <w:r>
          <w:rPr>
            <w:rStyle w:val="Kpr"/>
          </w:rPr>
          <w:t>[OD3]</w:t>
        </w:r>
      </w:hyperlink>
      <w:r>
        <w:rPr>
          <w:rFonts w:ascii="Times New Roman" w:hAnsi="Times New Roman" w:cs="Times New Roman"/>
          <w:sz w:val="24"/>
        </w:rPr>
        <w:t xml:space="preserve">  Turizm İşletmeciliği ve Otelcilik Yüksekokulu, İktisadi ve İdari Bilimler Fakültesi binasında yer almakta, Gastronomi ve Mutfak Sanatları Bölüm dersleri bu binada verilmektedir. </w:t>
      </w:r>
      <w:hyperlink r:id="rId103" w:history="1">
        <w:r>
          <w:rPr>
            <w:rStyle w:val="Kpr"/>
          </w:rPr>
          <w:t>[OD3]</w:t>
        </w:r>
      </w:hyperlink>
    </w:p>
    <w:p w14:paraId="183B84BC" w14:textId="77777777" w:rsidR="00C00D4F" w:rsidRDefault="00B639E3">
      <w:pPr>
        <w:shd w:val="clear" w:color="auto" w:fill="FFFFFF" w:themeFill="background1"/>
        <w:spacing w:before="120" w:after="120" w:line="36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B.</w:t>
      </w:r>
      <w:proofErr w:type="gramStart"/>
      <w:r>
        <w:rPr>
          <w:rFonts w:ascii="Times New Roman" w:hAnsi="Times New Roman" w:cs="Times New Roman"/>
          <w:b/>
          <w:color w:val="002060"/>
          <w:sz w:val="24"/>
          <w:szCs w:val="24"/>
        </w:rPr>
        <w:t>3.4</w:t>
      </w:r>
      <w:proofErr w:type="gramEnd"/>
      <w:r>
        <w:rPr>
          <w:rFonts w:ascii="Times New Roman" w:hAnsi="Times New Roman" w:cs="Times New Roman"/>
          <w:b/>
          <w:color w:val="002060"/>
          <w:sz w:val="24"/>
          <w:szCs w:val="24"/>
        </w:rPr>
        <w:t xml:space="preserve">. Dezavantajlı gruplar </w:t>
      </w:r>
    </w:p>
    <w:p w14:paraId="3E5FE468" w14:textId="77777777" w:rsidR="00C00D4F" w:rsidRDefault="00B639E3">
      <w:pPr>
        <w:shd w:val="clear" w:color="auto" w:fill="FFFFFF" w:themeFill="background1"/>
        <w:spacing w:before="120" w:after="120" w:line="240" w:lineRule="auto"/>
        <w:ind w:firstLine="708"/>
        <w:jc w:val="both"/>
        <w:rPr>
          <w:rFonts w:ascii="Times New Roman" w:hAnsi="Times New Roman" w:cs="Times New Roman"/>
          <w:sz w:val="24"/>
        </w:rPr>
      </w:pPr>
      <w:r>
        <w:rPr>
          <w:rFonts w:ascii="Times New Roman" w:hAnsi="Times New Roman" w:cs="Times New Roman"/>
          <w:sz w:val="24"/>
        </w:rPr>
        <w:t xml:space="preserve">Planlanan ve uygulanan engelsiz üniversite unsurları belirtilmiştir ve gerçekleşen uygulamalar irdelenmektedir. Uzaktan eğitim altyapısı, dezavantajlı öğrencilerin eğitim olanaklarına erişimini sağlamaktadır. Yine bu doğrultuda üniversitede engelli öğrenci danışma ve koordinasyon birimi faaliyetleri yürütülmeye başlanmıştır. Bu grupların eğitim olanaklarına erişimi izlenmekte ve geri bildirimleri doğrultusunda iyileştirilmektedir. Yüksekokulumuzda dezavantajlı gruplara yönelik engelli rampası, engelli WC gibi fiziki koşullara yönelik </w:t>
      </w:r>
      <w:proofErr w:type="gramStart"/>
      <w:r>
        <w:rPr>
          <w:rFonts w:ascii="Times New Roman" w:hAnsi="Times New Roman" w:cs="Times New Roman"/>
          <w:sz w:val="24"/>
        </w:rPr>
        <w:t>imkanlar</w:t>
      </w:r>
      <w:proofErr w:type="gramEnd"/>
      <w:r>
        <w:rPr>
          <w:rFonts w:ascii="Times New Roman" w:hAnsi="Times New Roman" w:cs="Times New Roman"/>
          <w:sz w:val="24"/>
        </w:rPr>
        <w:t xml:space="preserve"> mevcuttur. </w:t>
      </w:r>
      <w:hyperlink r:id="rId104" w:history="1">
        <w:r>
          <w:rPr>
            <w:rStyle w:val="Kpr"/>
          </w:rPr>
          <w:t>[OD3]</w:t>
        </w:r>
      </w:hyperlink>
    </w:p>
    <w:p w14:paraId="7FCA47E3" w14:textId="77777777" w:rsidR="00C00D4F" w:rsidRDefault="00B639E3">
      <w:pPr>
        <w:shd w:val="clear" w:color="auto" w:fill="FFFFFF" w:themeFill="background1"/>
        <w:spacing w:before="120" w:after="120" w:line="36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B.</w:t>
      </w:r>
      <w:proofErr w:type="gramStart"/>
      <w:r>
        <w:rPr>
          <w:rFonts w:ascii="Times New Roman" w:hAnsi="Times New Roman" w:cs="Times New Roman"/>
          <w:b/>
          <w:color w:val="002060"/>
          <w:sz w:val="24"/>
          <w:szCs w:val="24"/>
        </w:rPr>
        <w:t>3.5</w:t>
      </w:r>
      <w:proofErr w:type="gramEnd"/>
      <w:r>
        <w:rPr>
          <w:rFonts w:ascii="Times New Roman" w:hAnsi="Times New Roman" w:cs="Times New Roman"/>
          <w:b/>
          <w:color w:val="002060"/>
          <w:sz w:val="24"/>
          <w:szCs w:val="24"/>
        </w:rPr>
        <w:t xml:space="preserve">. Sosyal, kültürel ve sportif faaliyetler </w:t>
      </w:r>
    </w:p>
    <w:p w14:paraId="0E34D511" w14:textId="77777777" w:rsidR="00C00D4F" w:rsidRDefault="00B639E3">
      <w:pPr>
        <w:shd w:val="clear" w:color="auto" w:fill="FFFFFF" w:themeFill="background1"/>
        <w:spacing w:before="120" w:after="120" w:line="240" w:lineRule="auto"/>
        <w:ind w:firstLine="708"/>
        <w:jc w:val="both"/>
        <w:rPr>
          <w:rFonts w:ascii="Times New Roman" w:hAnsi="Times New Roman" w:cs="Times New Roman"/>
          <w:sz w:val="24"/>
        </w:rPr>
      </w:pPr>
      <w:r>
        <w:rPr>
          <w:rFonts w:ascii="Times New Roman" w:hAnsi="Times New Roman" w:cs="Times New Roman"/>
          <w:sz w:val="24"/>
        </w:rPr>
        <w:lastRenderedPageBreak/>
        <w:t xml:space="preserve">Öğrenci toplulukları ve bu toplulukların etkinlikleri, sosyal, kültürel ve sportif faaliyetlerine yönelik mekân, bütçe ve rehberlik desteği vardır. Ayrıca sosyal, kültürel, sportif faaliyetleri yürüten ve yöneten idari örgütlenme mevcuttur. Kurumsal düzeyde öğrenci toplulukları oluşturma, onaylama, izleme ve değerlendirme sistemi Sağlık Kültür ve Spor Daire Başkanlığı tarafından yapılmaktadır. Öğrencilere yönelik yıllık sportif, kültürel, sosyal faaliyetlerin duyuruları, listesi, izleme ve değerlendirmesi de Sağlık Kültür ve Spor Daire Başkanlığı web sayfasında yayınlanmaktadır. Birim genelinde sosyal, kültürel ve sportif faaliyetler erişilebilirdir ve bunlardan fırsat eşitliğine dayalı olarak yararlanılmaktadır. İhtiyaçlar/talepler doğrultusunda faaliyetler çeşitlendirilmekte ve iyileştirilmektedir. Yüksekokulumuzda Gastronomi Kulübü de aktif bir şekilde organizasyonlarda yer almaktadır. </w:t>
      </w:r>
      <w:hyperlink r:id="rId105" w:history="1">
        <w:r>
          <w:rPr>
            <w:rStyle w:val="Kpr"/>
          </w:rPr>
          <w:t>[OD5]</w:t>
        </w:r>
      </w:hyperlink>
    </w:p>
    <w:p w14:paraId="1BDE9B8F" w14:textId="77777777" w:rsidR="00C00D4F" w:rsidRDefault="00B639E3">
      <w:pPr>
        <w:shd w:val="clear" w:color="auto" w:fill="FFFFFF" w:themeFill="background1"/>
        <w:spacing w:before="120" w:after="120" w:line="360" w:lineRule="auto"/>
        <w:jc w:val="both"/>
        <w:rPr>
          <w:rFonts w:ascii="Times New Roman" w:hAnsi="Times New Roman" w:cs="Times New Roman"/>
          <w:color w:val="8A0000"/>
          <w:sz w:val="28"/>
        </w:rPr>
      </w:pPr>
      <w:r>
        <w:rPr>
          <w:rFonts w:ascii="Times New Roman" w:hAnsi="Times New Roman" w:cs="Times New Roman"/>
          <w:b/>
          <w:color w:val="8A0000"/>
          <w:sz w:val="28"/>
        </w:rPr>
        <w:t>B.4. Öğretim Kadrosu</w:t>
      </w:r>
    </w:p>
    <w:p w14:paraId="46028122" w14:textId="77777777" w:rsidR="00C00D4F" w:rsidRDefault="00B639E3">
      <w:pPr>
        <w:shd w:val="clear" w:color="auto" w:fill="FFFFFF" w:themeFill="background1"/>
        <w:spacing w:before="120" w:after="120" w:line="36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B.</w:t>
      </w:r>
      <w:proofErr w:type="gramStart"/>
      <w:r>
        <w:rPr>
          <w:rFonts w:ascii="Times New Roman" w:hAnsi="Times New Roman" w:cs="Times New Roman"/>
          <w:b/>
          <w:color w:val="002060"/>
          <w:sz w:val="24"/>
          <w:szCs w:val="24"/>
        </w:rPr>
        <w:t>4.1</w:t>
      </w:r>
      <w:proofErr w:type="gramEnd"/>
      <w:r>
        <w:rPr>
          <w:rFonts w:ascii="Times New Roman" w:hAnsi="Times New Roman" w:cs="Times New Roman"/>
          <w:b/>
          <w:color w:val="002060"/>
          <w:sz w:val="24"/>
          <w:szCs w:val="24"/>
        </w:rPr>
        <w:t xml:space="preserve">. Atama, yükseltme ve görevlendirme kriterleri </w:t>
      </w:r>
    </w:p>
    <w:p w14:paraId="6920DA6D" w14:textId="77777777" w:rsidR="00C00D4F" w:rsidRDefault="00B639E3">
      <w:pPr>
        <w:shd w:val="clear" w:color="auto" w:fill="FFFFFF" w:themeFill="background1"/>
        <w:spacing w:before="120" w:after="120" w:line="240" w:lineRule="auto"/>
        <w:ind w:firstLine="708"/>
        <w:jc w:val="both"/>
        <w:rPr>
          <w:rFonts w:ascii="Times New Roman" w:hAnsi="Times New Roman" w:cs="Times New Roman"/>
          <w:sz w:val="24"/>
        </w:rPr>
      </w:pPr>
      <w:r>
        <w:rPr>
          <w:rFonts w:ascii="Times New Roman" w:hAnsi="Times New Roman" w:cs="Times New Roman"/>
          <w:sz w:val="24"/>
        </w:rPr>
        <w:t xml:space="preserve">Öğretim elemanı atama, yükseltme ve görevlendirme süreç ve </w:t>
      </w:r>
      <w:proofErr w:type="gramStart"/>
      <w:r>
        <w:rPr>
          <w:rFonts w:ascii="Times New Roman" w:hAnsi="Times New Roman" w:cs="Times New Roman"/>
          <w:sz w:val="24"/>
        </w:rPr>
        <w:t>kriterleri</w:t>
      </w:r>
      <w:proofErr w:type="gramEnd"/>
      <w:r>
        <w:rPr>
          <w:rFonts w:ascii="Times New Roman" w:hAnsi="Times New Roman" w:cs="Times New Roman"/>
          <w:sz w:val="24"/>
        </w:rPr>
        <w:t xml:space="preserve"> belirlenmiş ve kamuoyuna açık bir şekilde sunulmaktadır. İlgili süreç ve </w:t>
      </w:r>
      <w:proofErr w:type="gramStart"/>
      <w:r>
        <w:rPr>
          <w:rFonts w:ascii="Times New Roman" w:hAnsi="Times New Roman" w:cs="Times New Roman"/>
          <w:sz w:val="24"/>
        </w:rPr>
        <w:t>kriterler</w:t>
      </w:r>
      <w:proofErr w:type="gramEnd"/>
      <w:r>
        <w:rPr>
          <w:rFonts w:ascii="Times New Roman" w:hAnsi="Times New Roman" w:cs="Times New Roman"/>
          <w:sz w:val="24"/>
        </w:rPr>
        <w:t xml:space="preserve"> akademik liyakati gözetip, fırsat eşitliğini sağlayacak niteliktedir. Uygulamanın </w:t>
      </w:r>
      <w:proofErr w:type="gramStart"/>
      <w:r>
        <w:rPr>
          <w:rFonts w:ascii="Times New Roman" w:hAnsi="Times New Roman" w:cs="Times New Roman"/>
          <w:sz w:val="24"/>
        </w:rPr>
        <w:t>kriterlere</w:t>
      </w:r>
      <w:proofErr w:type="gramEnd"/>
      <w:r>
        <w:rPr>
          <w:rFonts w:ascii="Times New Roman" w:hAnsi="Times New Roman" w:cs="Times New Roman"/>
          <w:sz w:val="24"/>
        </w:rPr>
        <w:t xml:space="preserve"> uygun olduğu kanıtlanmaktadır. </w:t>
      </w:r>
      <w:hyperlink r:id="rId106" w:history="1">
        <w:r>
          <w:rPr>
            <w:rStyle w:val="Kpr"/>
          </w:rPr>
          <w:t>[OD3]</w:t>
        </w:r>
      </w:hyperlink>
      <w:r>
        <w:rPr>
          <w:rFonts w:ascii="Times New Roman" w:hAnsi="Times New Roman" w:cs="Times New Roman"/>
          <w:sz w:val="24"/>
        </w:rPr>
        <w:t xml:space="preserve"> Öğretim elemanı ders yükü ve dağılım dengesi şeffaf olarak paylaşılır. Kurumun öğretim üyesinden beklentisi bireylerce bilinir. Öğretim elemanı seçimi ve yarıyıl sonunda performanslarının değerlendirilmesi şeffaf, etkin ve adildir; kurumda eğitim-öğretim ilkelerine ve kültürüne uyum gözetilmektedir.</w:t>
      </w:r>
    </w:p>
    <w:p w14:paraId="2C688913" w14:textId="77777777" w:rsidR="00C00D4F" w:rsidRDefault="00B639E3">
      <w:pPr>
        <w:shd w:val="clear" w:color="auto" w:fill="FFFFFF" w:themeFill="background1"/>
        <w:spacing w:before="120" w:after="120" w:line="240" w:lineRule="auto"/>
        <w:ind w:firstLine="708"/>
        <w:jc w:val="both"/>
        <w:rPr>
          <w:rFonts w:ascii="Times New Roman" w:hAnsi="Times New Roman" w:cs="Times New Roman"/>
          <w:sz w:val="24"/>
        </w:rPr>
      </w:pPr>
      <w:r>
        <w:rPr>
          <w:rFonts w:ascii="Times New Roman" w:hAnsi="Times New Roman" w:cs="Times New Roman"/>
          <w:sz w:val="24"/>
        </w:rPr>
        <w:t xml:space="preserve">Turizm İşletmeciliği ve Otelcilik Yüksekokulu’na atanacak olan öğretim elemanlarının atanma ve yükseltilmeleri 2547 sayılı Kanunda, “Doktor Öğretim Üyesi: Madde 23 – (Değişik: </w:t>
      </w:r>
      <w:proofErr w:type="gramStart"/>
      <w:r>
        <w:rPr>
          <w:rFonts w:ascii="Times New Roman" w:hAnsi="Times New Roman" w:cs="Times New Roman"/>
          <w:sz w:val="24"/>
        </w:rPr>
        <w:t>22/2/2018</w:t>
      </w:r>
      <w:proofErr w:type="gramEnd"/>
      <w:r>
        <w:rPr>
          <w:rFonts w:ascii="Times New Roman" w:hAnsi="Times New Roman" w:cs="Times New Roman"/>
          <w:sz w:val="24"/>
        </w:rPr>
        <w:t xml:space="preserve">-7100/4 </w:t>
      </w:r>
      <w:proofErr w:type="spellStart"/>
      <w:r>
        <w:rPr>
          <w:rFonts w:ascii="Times New Roman" w:hAnsi="Times New Roman" w:cs="Times New Roman"/>
          <w:sz w:val="24"/>
        </w:rPr>
        <w:t>md.</w:t>
      </w:r>
      <w:proofErr w:type="spellEnd"/>
      <w:r>
        <w:rPr>
          <w:rFonts w:ascii="Times New Roman" w:hAnsi="Times New Roman" w:cs="Times New Roman"/>
          <w:sz w:val="24"/>
        </w:rPr>
        <w:t xml:space="preserve">), Doçentlik ve atama: Madde 24 – (Değişik: 22/2/2018-7100/5 </w:t>
      </w:r>
      <w:proofErr w:type="spellStart"/>
      <w:r>
        <w:rPr>
          <w:rFonts w:ascii="Times New Roman" w:hAnsi="Times New Roman" w:cs="Times New Roman"/>
          <w:sz w:val="24"/>
        </w:rPr>
        <w:t>md.</w:t>
      </w:r>
      <w:proofErr w:type="spellEnd"/>
      <w:r>
        <w:rPr>
          <w:rFonts w:ascii="Times New Roman" w:hAnsi="Times New Roman" w:cs="Times New Roman"/>
          <w:sz w:val="24"/>
        </w:rPr>
        <w:t xml:space="preserve">), Doçentliğe atama: Madde 25 – (Mülga: 22/2/2018-7100/6 </w:t>
      </w:r>
      <w:proofErr w:type="spellStart"/>
      <w:r>
        <w:rPr>
          <w:rFonts w:ascii="Times New Roman" w:hAnsi="Times New Roman" w:cs="Times New Roman"/>
          <w:sz w:val="24"/>
        </w:rPr>
        <w:t>md.</w:t>
      </w:r>
      <w:proofErr w:type="spellEnd"/>
      <w:r>
        <w:rPr>
          <w:rFonts w:ascii="Times New Roman" w:hAnsi="Times New Roman" w:cs="Times New Roman"/>
          <w:sz w:val="24"/>
        </w:rPr>
        <w:t xml:space="preserve">) Profesörlüğe yükselme ve atama: Madde 26 – (Değişik: 18/6/2008-5772/6 </w:t>
      </w:r>
      <w:proofErr w:type="spellStart"/>
      <w:r>
        <w:rPr>
          <w:rFonts w:ascii="Times New Roman" w:hAnsi="Times New Roman" w:cs="Times New Roman"/>
          <w:sz w:val="24"/>
        </w:rPr>
        <w:t>md.</w:t>
      </w:r>
      <w:proofErr w:type="spellEnd"/>
      <w:r>
        <w:rPr>
          <w:rFonts w:ascii="Times New Roman" w:hAnsi="Times New Roman" w:cs="Times New Roman"/>
          <w:sz w:val="24"/>
        </w:rPr>
        <w:t xml:space="preserve">), Öğretim görevlileri: Madde 31 – (Değişik: 17/8/1983 - 2880/14 </w:t>
      </w:r>
      <w:proofErr w:type="spellStart"/>
      <w:r>
        <w:rPr>
          <w:rFonts w:ascii="Times New Roman" w:hAnsi="Times New Roman" w:cs="Times New Roman"/>
          <w:sz w:val="24"/>
        </w:rPr>
        <w:t>md.</w:t>
      </w:r>
      <w:proofErr w:type="spellEnd"/>
      <w:r>
        <w:rPr>
          <w:rFonts w:ascii="Times New Roman" w:hAnsi="Times New Roman" w:cs="Times New Roman"/>
          <w:sz w:val="24"/>
        </w:rPr>
        <w:t xml:space="preserve">), Okutmanlar: Madde 32 – (Mülga: 22/2/2018- 7100/6 </w:t>
      </w:r>
      <w:proofErr w:type="spellStart"/>
      <w:r>
        <w:rPr>
          <w:rFonts w:ascii="Times New Roman" w:hAnsi="Times New Roman" w:cs="Times New Roman"/>
          <w:sz w:val="24"/>
        </w:rPr>
        <w:t>md.</w:t>
      </w:r>
      <w:proofErr w:type="spellEnd"/>
      <w:r>
        <w:rPr>
          <w:rFonts w:ascii="Times New Roman" w:hAnsi="Times New Roman" w:cs="Times New Roman"/>
          <w:sz w:val="24"/>
        </w:rPr>
        <w:t xml:space="preserve">), Araştırma görevlileri: Madde 33 – ((Değişik: 17/8/1983 - 2880/16 </w:t>
      </w:r>
      <w:proofErr w:type="spellStart"/>
      <w:r>
        <w:rPr>
          <w:rFonts w:ascii="Times New Roman" w:hAnsi="Times New Roman" w:cs="Times New Roman"/>
          <w:sz w:val="24"/>
        </w:rPr>
        <w:t>md.</w:t>
      </w:r>
      <w:proofErr w:type="spellEnd"/>
      <w:r>
        <w:rPr>
          <w:rFonts w:ascii="Times New Roman" w:hAnsi="Times New Roman" w:cs="Times New Roman"/>
          <w:sz w:val="24"/>
        </w:rPr>
        <w:t xml:space="preserve"> ve (Değişik: 12/8/1986 - KHK 260/3 </w:t>
      </w:r>
      <w:proofErr w:type="spellStart"/>
      <w:r>
        <w:rPr>
          <w:rFonts w:ascii="Times New Roman" w:hAnsi="Times New Roman" w:cs="Times New Roman"/>
          <w:sz w:val="24"/>
        </w:rPr>
        <w:t>md.</w:t>
      </w:r>
      <w:proofErr w:type="spellEnd"/>
      <w:r>
        <w:rPr>
          <w:rFonts w:ascii="Times New Roman" w:hAnsi="Times New Roman" w:cs="Times New Roman"/>
          <w:sz w:val="24"/>
        </w:rPr>
        <w:t xml:space="preserve">)), Yabancı uyruklu öğretim elemanları: Madde 34 – ((Değişik: 17/8/1983 - 2880/17 </w:t>
      </w:r>
      <w:proofErr w:type="spellStart"/>
      <w:r>
        <w:rPr>
          <w:rFonts w:ascii="Times New Roman" w:hAnsi="Times New Roman" w:cs="Times New Roman"/>
          <w:sz w:val="24"/>
        </w:rPr>
        <w:t>md.</w:t>
      </w:r>
      <w:proofErr w:type="spellEnd"/>
      <w:r>
        <w:rPr>
          <w:rFonts w:ascii="Times New Roman" w:hAnsi="Times New Roman" w:cs="Times New Roman"/>
          <w:sz w:val="24"/>
        </w:rPr>
        <w:t xml:space="preserve"> ve (Ek fıkra: 2/7/2018- KHK-703/43 </w:t>
      </w:r>
      <w:proofErr w:type="spellStart"/>
      <w:r>
        <w:rPr>
          <w:rFonts w:ascii="Times New Roman" w:hAnsi="Times New Roman" w:cs="Times New Roman"/>
          <w:sz w:val="24"/>
        </w:rPr>
        <w:t>md.</w:t>
      </w:r>
      <w:proofErr w:type="spellEnd"/>
      <w:r>
        <w:rPr>
          <w:rFonts w:ascii="Times New Roman" w:hAnsi="Times New Roman" w:cs="Times New Roman"/>
          <w:sz w:val="24"/>
        </w:rPr>
        <w:t xml:space="preserve">))” maddeleri ile Ağrı İbrahim Çeçen Üniversitesi Akademik Atanma ve Değerlendirme Kriterleri uyarınca yapılmaktadır. </w:t>
      </w:r>
      <w:hyperlink r:id="rId107" w:history="1">
        <w:r>
          <w:rPr>
            <w:rStyle w:val="Kpr"/>
          </w:rPr>
          <w:t>[OD3]</w:t>
        </w:r>
      </w:hyperlink>
      <w:r>
        <w:t xml:space="preserve">, </w:t>
      </w:r>
      <w:hyperlink r:id="rId108" w:history="1">
        <w:r>
          <w:rPr>
            <w:rStyle w:val="Kpr"/>
          </w:rPr>
          <w:t>[OD3]</w:t>
        </w:r>
      </w:hyperlink>
      <w:r>
        <w:t xml:space="preserve">, </w:t>
      </w:r>
      <w:hyperlink r:id="rId109" w:history="1">
        <w:r>
          <w:rPr>
            <w:rStyle w:val="Kpr"/>
          </w:rPr>
          <w:t>[OD3]</w:t>
        </w:r>
      </w:hyperlink>
      <w:r>
        <w:t xml:space="preserve">. </w:t>
      </w:r>
      <w:r>
        <w:rPr>
          <w:rFonts w:ascii="Times New Roman" w:hAnsi="Times New Roman" w:cs="Times New Roman"/>
          <w:sz w:val="24"/>
        </w:rPr>
        <w:t xml:space="preserve"> Kurum WEB sitesinde öğretim elemanı alımı, ön değerlendirme ve sonuçlar gibi atamalarla ilgili bütün aşamalar ilan edilmektedir. </w:t>
      </w:r>
      <w:hyperlink r:id="rId110" w:history="1">
        <w:r>
          <w:rPr>
            <w:rStyle w:val="Kpr"/>
          </w:rPr>
          <w:t>[OD5]</w:t>
        </w:r>
      </w:hyperlink>
    </w:p>
    <w:p w14:paraId="415F72F2" w14:textId="6B701EA1" w:rsidR="00C00D4F" w:rsidRDefault="00B639E3">
      <w:pPr>
        <w:shd w:val="clear" w:color="auto" w:fill="FFFFFF" w:themeFill="background1"/>
        <w:spacing w:before="120" w:after="120" w:line="240" w:lineRule="auto"/>
        <w:ind w:firstLine="708"/>
        <w:jc w:val="both"/>
        <w:rPr>
          <w:rFonts w:ascii="Times New Roman" w:hAnsi="Times New Roman" w:cs="Times New Roman"/>
          <w:sz w:val="24"/>
        </w:rPr>
      </w:pPr>
      <w:r>
        <w:rPr>
          <w:rFonts w:ascii="Times New Roman" w:hAnsi="Times New Roman" w:cs="Times New Roman"/>
          <w:sz w:val="24"/>
        </w:rPr>
        <w:t xml:space="preserve">Kurumda ders görevlendirmelerinde </w:t>
      </w:r>
      <w:r w:rsidR="003601A2">
        <w:rPr>
          <w:rFonts w:ascii="Times New Roman" w:hAnsi="Times New Roman" w:cs="Times New Roman"/>
          <w:sz w:val="24"/>
        </w:rPr>
        <w:t>e</w:t>
      </w:r>
      <w:r>
        <w:rPr>
          <w:rFonts w:ascii="Times New Roman" w:hAnsi="Times New Roman" w:cs="Times New Roman"/>
          <w:sz w:val="24"/>
        </w:rPr>
        <w:t>ğitim-</w:t>
      </w:r>
      <w:r w:rsidR="003601A2">
        <w:rPr>
          <w:rFonts w:ascii="Times New Roman" w:hAnsi="Times New Roman" w:cs="Times New Roman"/>
          <w:sz w:val="24"/>
        </w:rPr>
        <w:t>ö</w:t>
      </w:r>
      <w:r>
        <w:rPr>
          <w:rFonts w:ascii="Times New Roman" w:hAnsi="Times New Roman" w:cs="Times New Roman"/>
          <w:sz w:val="24"/>
        </w:rPr>
        <w:t xml:space="preserve">ğretim kadrosunun yetkinlikleri (çalışma alanı/akademik uzmanlık alanı vb.) ile ders içeriklerinin örtüşmesi akademik birimler tarafından değerlendirilmektedir. Birimde uzmanı bulunmayan bir ders için kurum içinde farklı bir birimden öğretim elemanına ders görevlendirmesi yapılabilir. İlk olarak ilgili birime alan ve ders ile alakalı görevlendirme isteği yazısı gönderilir ve ardından uygun bir öğretim elemanı bu dersi yürütmek üzere yazılı olarak görevlendirilebilir. Kuruma başka bir kurumdan ders vermek üzere öğretim elemanı seçimi ve davet edilme usulleri 2547 sayılı Kanunun 31. ve 40. maddeleri uyarınca gerçekleştirilmektedir. Bu şekilde akademik personel alımına ilişkin kurallar, üniversite WEB sitesinde ilan edilmekte, başvurular ise kurumun ilgili birimleri ve fakülte/yüksekokul yönetimi ile ortaklaşa değerlendirilmektedir. Birim, akademik personeli faaliyetlerini YÖKSİS ile uyumlu hale getirilen akademik bilgi sistemi </w:t>
      </w:r>
      <w:r>
        <w:rPr>
          <w:rFonts w:ascii="Times New Roman" w:hAnsi="Times New Roman" w:cs="Times New Roman"/>
          <w:sz w:val="24"/>
        </w:rPr>
        <w:lastRenderedPageBreak/>
        <w:t xml:space="preserve">üzerinden “yayınlar ve atıflar; proje, patent ve sanat eserleri; ödüller, üyelikler ve tanınırlık; eğitim etkinlikleri ve yönetimsel faaliyetler” başlıkları altında raporlayabilmektedir. </w:t>
      </w:r>
      <w:hyperlink r:id="rId111" w:history="1">
        <w:r>
          <w:rPr>
            <w:rStyle w:val="Kpr"/>
          </w:rPr>
          <w:t>[OD5]</w:t>
        </w:r>
      </w:hyperlink>
    </w:p>
    <w:p w14:paraId="05C98DFA" w14:textId="77777777" w:rsidR="00C00D4F" w:rsidRDefault="00B639E3">
      <w:pPr>
        <w:shd w:val="clear" w:color="auto" w:fill="FFFFFF" w:themeFill="background1"/>
        <w:spacing w:before="120" w:after="120" w:line="36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B.</w:t>
      </w:r>
      <w:proofErr w:type="gramStart"/>
      <w:r>
        <w:rPr>
          <w:rFonts w:ascii="Times New Roman" w:hAnsi="Times New Roman" w:cs="Times New Roman"/>
          <w:b/>
          <w:color w:val="002060"/>
          <w:sz w:val="24"/>
          <w:szCs w:val="24"/>
        </w:rPr>
        <w:t>4.2</w:t>
      </w:r>
      <w:proofErr w:type="gramEnd"/>
      <w:r>
        <w:rPr>
          <w:rFonts w:ascii="Times New Roman" w:hAnsi="Times New Roman" w:cs="Times New Roman"/>
          <w:b/>
          <w:color w:val="002060"/>
          <w:sz w:val="24"/>
          <w:szCs w:val="24"/>
        </w:rPr>
        <w:t xml:space="preserve">. Öğretim yetkinlikleri ve gelişimi </w:t>
      </w:r>
    </w:p>
    <w:p w14:paraId="20585E0E" w14:textId="77777777" w:rsidR="00C00D4F" w:rsidRDefault="00B639E3">
      <w:pPr>
        <w:shd w:val="clear" w:color="auto" w:fill="FFFFFF" w:themeFill="background1"/>
        <w:spacing w:before="120" w:after="120" w:line="240" w:lineRule="auto"/>
        <w:ind w:firstLine="708"/>
        <w:jc w:val="both"/>
        <w:rPr>
          <w:rFonts w:ascii="Times New Roman" w:hAnsi="Times New Roman" w:cs="Times New Roman"/>
          <w:sz w:val="24"/>
        </w:rPr>
      </w:pPr>
      <w:r>
        <w:rPr>
          <w:rFonts w:ascii="Times New Roman" w:hAnsi="Times New Roman" w:cs="Times New Roman"/>
          <w:sz w:val="24"/>
        </w:rPr>
        <w:t xml:space="preserve">Tüm öğretim elemanlarının etkileşimli-aktif ders verme yöntemlerini ve uzaktan eğitim süreçlerini öğrenmeleri ve kullanmaları için sistematik eğiticilerin eğitimi etkinlikleri (kurs, </w:t>
      </w:r>
      <w:proofErr w:type="spellStart"/>
      <w:r>
        <w:rPr>
          <w:rFonts w:ascii="Times New Roman" w:hAnsi="Times New Roman" w:cs="Times New Roman"/>
          <w:sz w:val="24"/>
        </w:rPr>
        <w:t>çalıştay</w:t>
      </w:r>
      <w:proofErr w:type="spellEnd"/>
      <w:r>
        <w:rPr>
          <w:rFonts w:ascii="Times New Roman" w:hAnsi="Times New Roman" w:cs="Times New Roman"/>
          <w:sz w:val="24"/>
        </w:rPr>
        <w:t xml:space="preserve">, ders, seminer </w:t>
      </w:r>
      <w:proofErr w:type="spellStart"/>
      <w:r>
        <w:rPr>
          <w:rFonts w:ascii="Times New Roman" w:hAnsi="Times New Roman" w:cs="Times New Roman"/>
          <w:sz w:val="24"/>
        </w:rPr>
        <w:t>vb</w:t>
      </w:r>
      <w:proofErr w:type="spellEnd"/>
      <w:r>
        <w:rPr>
          <w:rFonts w:ascii="Times New Roman" w:hAnsi="Times New Roman" w:cs="Times New Roman"/>
          <w:sz w:val="24"/>
        </w:rPr>
        <w:t xml:space="preserve">) ve bunu üstlenecek/ gerçekleştirecek öğretme-öğrenme merkezi yapılanması vardır. Öğretim elemanlarının pedagojik ve teknolojik yeterlilikleri artırılmaktadır. Bu kapsamda yüksekokulumuzda görev yapan akademik personel “Dijital Çağda Yükseköğretimde Öğrenme ve Öğretme” dersini almaktadır. </w:t>
      </w:r>
      <w:hyperlink r:id="rId112" w:history="1">
        <w:r>
          <w:rPr>
            <w:rStyle w:val="Kpr"/>
          </w:rPr>
          <w:t>[OD3]</w:t>
        </w:r>
      </w:hyperlink>
      <w:r>
        <w:t xml:space="preserve"> </w:t>
      </w:r>
    </w:p>
    <w:p w14:paraId="791CF555" w14:textId="77777777" w:rsidR="00C00D4F" w:rsidRDefault="00B639E3">
      <w:pPr>
        <w:shd w:val="clear" w:color="auto" w:fill="FFFFFF" w:themeFill="background1"/>
        <w:spacing w:before="120" w:after="120" w:line="240" w:lineRule="auto"/>
        <w:ind w:firstLine="708"/>
        <w:jc w:val="both"/>
        <w:rPr>
          <w:rFonts w:ascii="Times New Roman" w:hAnsi="Times New Roman" w:cs="Times New Roman"/>
          <w:sz w:val="24"/>
        </w:rPr>
      </w:pPr>
      <w:r>
        <w:rPr>
          <w:rFonts w:ascii="Times New Roman" w:hAnsi="Times New Roman" w:cs="Times New Roman"/>
          <w:sz w:val="24"/>
        </w:rPr>
        <w:t xml:space="preserve">Ayrıca UZEP ara yüzünde tanımlanan “UZEP Tanıtım Dersi” ile öğretim elemanlarına UZEP ile ilgili tanıtıcı dersler yapılmıştır. Konu ile ilgili öğretim elemanlarının geri bildirimleri doğrultusunda anlaşılmayan veya aksaklık olan teknik konularda AİÇUZEM, gerekli bilgilendirme ve iyileştirmeleri gerçekleştirmektedir. Birim öğretim elemanlarının öğretim yetkinliğini geliştirmek üzere üniversite genelinde yapılan eğitim, seminer, toplantı vb. faaliyetlere katılım sağlanmaktadır. Ayrıca öğretim elemanları mesleki gelişimlerini ulusal ve uluslararası ölçekte kongre, </w:t>
      </w:r>
      <w:proofErr w:type="gramStart"/>
      <w:r>
        <w:rPr>
          <w:rFonts w:ascii="Times New Roman" w:hAnsi="Times New Roman" w:cs="Times New Roman"/>
          <w:sz w:val="24"/>
        </w:rPr>
        <w:t>sempozyum</w:t>
      </w:r>
      <w:proofErr w:type="gramEnd"/>
      <w:r>
        <w:rPr>
          <w:rFonts w:ascii="Times New Roman" w:hAnsi="Times New Roman" w:cs="Times New Roman"/>
          <w:sz w:val="24"/>
        </w:rPr>
        <w:t xml:space="preserve">, kurslar ve seminere katılarak bildiriler sunarak sürdürmüşlerdir. </w:t>
      </w:r>
      <w:hyperlink r:id="rId113" w:history="1">
        <w:r>
          <w:rPr>
            <w:rStyle w:val="Kpr"/>
          </w:rPr>
          <w:t>[OD3]</w:t>
        </w:r>
      </w:hyperlink>
      <w:r>
        <w:t xml:space="preserve">, </w:t>
      </w:r>
      <w:hyperlink r:id="rId114" w:history="1">
        <w:r>
          <w:rPr>
            <w:rStyle w:val="Kpr"/>
          </w:rPr>
          <w:t>[OD3],</w:t>
        </w:r>
      </w:hyperlink>
    </w:p>
    <w:p w14:paraId="66FCAB32" w14:textId="77777777" w:rsidR="00C00D4F" w:rsidRDefault="00B639E3">
      <w:pPr>
        <w:shd w:val="clear" w:color="auto" w:fill="FFFFFF" w:themeFill="background1"/>
        <w:spacing w:before="120" w:after="120" w:line="36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B.</w:t>
      </w:r>
      <w:proofErr w:type="gramStart"/>
      <w:r>
        <w:rPr>
          <w:rFonts w:ascii="Times New Roman" w:hAnsi="Times New Roman" w:cs="Times New Roman"/>
          <w:b/>
          <w:color w:val="002060"/>
          <w:sz w:val="24"/>
          <w:szCs w:val="24"/>
        </w:rPr>
        <w:t>4.3</w:t>
      </w:r>
      <w:proofErr w:type="gramEnd"/>
      <w:r>
        <w:rPr>
          <w:rFonts w:ascii="Times New Roman" w:hAnsi="Times New Roman" w:cs="Times New Roman"/>
          <w:b/>
          <w:color w:val="002060"/>
          <w:sz w:val="24"/>
          <w:szCs w:val="24"/>
        </w:rPr>
        <w:t xml:space="preserve">. Eğitim faaliyetlerine yönelik teşvik ve ödüllendirme </w:t>
      </w:r>
    </w:p>
    <w:p w14:paraId="06409DF8" w14:textId="77777777" w:rsidR="00C00D4F" w:rsidRDefault="00B639E3">
      <w:pPr>
        <w:shd w:val="clear" w:color="auto" w:fill="FFFFFF" w:themeFill="background1"/>
        <w:spacing w:before="120" w:after="120" w:line="240" w:lineRule="auto"/>
        <w:ind w:firstLine="708"/>
        <w:jc w:val="both"/>
        <w:rPr>
          <w:rFonts w:ascii="Times New Roman" w:hAnsi="Times New Roman" w:cs="Times New Roman"/>
          <w:b/>
          <w:i/>
          <w:iCs/>
          <w:color w:val="C00000"/>
          <w:sz w:val="24"/>
          <w:szCs w:val="26"/>
        </w:rPr>
      </w:pPr>
      <w:r>
        <w:rPr>
          <w:rFonts w:ascii="Times New Roman" w:hAnsi="Times New Roman" w:cs="Times New Roman"/>
          <w:sz w:val="24"/>
        </w:rPr>
        <w:t>Birimde eğitim-öğretim kadrosunun eğitsel performanslarının izlenmesi ve ödüllendirilmesine yönelik işlemler, üniversite Akademik Teşvik Yönetmeliği uyarınca yapılmaktadır.</w:t>
      </w:r>
      <w:r>
        <w:t xml:space="preserve"> </w:t>
      </w:r>
      <w:hyperlink r:id="rId115" w:history="1">
        <w:r>
          <w:rPr>
            <w:rStyle w:val="Kpr"/>
          </w:rPr>
          <w:t>[OD3]</w:t>
        </w:r>
      </w:hyperlink>
      <w:r>
        <w:rPr>
          <w:rFonts w:ascii="Times New Roman" w:hAnsi="Times New Roman" w:cs="Times New Roman"/>
          <w:sz w:val="24"/>
        </w:rPr>
        <w:t xml:space="preserve"> </w:t>
      </w:r>
      <w:hyperlink r:id="rId116" w:history="1">
        <w:r>
          <w:rPr>
            <w:rStyle w:val="Kpr"/>
          </w:rPr>
          <w:t>[OD5]</w:t>
        </w:r>
      </w:hyperlink>
      <w:r>
        <w:t xml:space="preserve"> </w:t>
      </w:r>
      <w:r>
        <w:rPr>
          <w:rFonts w:ascii="Times New Roman" w:hAnsi="Times New Roman" w:cs="Times New Roman"/>
          <w:sz w:val="24"/>
        </w:rPr>
        <w:t xml:space="preserve">Çalışanların bireysel hedeflerini gerçekleştirebilmelerine destek ve akademik çalışmalarını teşvik etmek amacıyla ile ilgili (yüksek lisans, doktora, seminer vb.) konularda, 2547 sayılı Yükseköğretim Kanunu’nun 35 ve 39. Maddeleri uyarınca üst yönetimin onayı ile çalışanlara akademik izinler verilmektedir. Birimdeki akademik kadronun yararlandığı devlet destekli akademik teşviklerin yanı sıra her yıl İbrahim Çeçen (IC) Vakfı tarafından akademik teşvik ödülleri, </w:t>
      </w:r>
      <w:hyperlink r:id="rId117" w:history="1">
        <w:r>
          <w:rPr>
            <w:rStyle w:val="Kpr"/>
          </w:rPr>
          <w:t>[OD5]</w:t>
        </w:r>
      </w:hyperlink>
      <w:r>
        <w:rPr>
          <w:rFonts w:ascii="Times New Roman" w:hAnsi="Times New Roman" w:cs="Times New Roman"/>
          <w:sz w:val="24"/>
        </w:rPr>
        <w:t xml:space="preserve"> BAP destekleri sunulmakta ve öğretim elemanlarının nitelikli çalışmalar yapmalarına katkı sağlanmaktadır. </w:t>
      </w:r>
      <w:r>
        <w:t>[</w:t>
      </w:r>
      <w:hyperlink r:id="rId118" w:history="1">
        <w:r>
          <w:rPr>
            <w:rStyle w:val="Kpr"/>
          </w:rPr>
          <w:t>OD3</w:t>
        </w:r>
      </w:hyperlink>
      <w:r>
        <w:t>]</w:t>
      </w:r>
    </w:p>
    <w:p w14:paraId="77F8EFC8" w14:textId="77777777" w:rsidR="00C00D4F" w:rsidRDefault="00B639E3">
      <w:pPr>
        <w:pStyle w:val="ListeParagraf"/>
        <w:numPr>
          <w:ilvl w:val="0"/>
          <w:numId w:val="3"/>
        </w:numPr>
        <w:shd w:val="clear" w:color="auto" w:fill="FFFFFF" w:themeFill="background1"/>
        <w:spacing w:before="120" w:after="120" w:line="360" w:lineRule="auto"/>
        <w:ind w:left="360"/>
        <w:jc w:val="both"/>
        <w:rPr>
          <w:rFonts w:ascii="Times New Roman" w:hAnsi="Times New Roman" w:cs="Times New Roman"/>
          <w:b/>
          <w:color w:val="002060"/>
          <w:sz w:val="28"/>
          <w:szCs w:val="28"/>
        </w:rPr>
      </w:pPr>
      <w:r>
        <w:rPr>
          <w:rFonts w:ascii="Times New Roman" w:hAnsi="Times New Roman" w:cs="Times New Roman"/>
          <w:b/>
          <w:color w:val="002060"/>
          <w:sz w:val="28"/>
          <w:szCs w:val="28"/>
        </w:rPr>
        <w:t xml:space="preserve"> ARAŞTIRMA ve GELİŞTİRME</w:t>
      </w:r>
    </w:p>
    <w:p w14:paraId="2413D0CE" w14:textId="77777777" w:rsidR="00C00D4F" w:rsidRDefault="00B639E3">
      <w:pPr>
        <w:shd w:val="clear" w:color="auto" w:fill="FFFFFF" w:themeFill="background1"/>
        <w:spacing w:before="120" w:after="120" w:line="360" w:lineRule="auto"/>
        <w:jc w:val="both"/>
        <w:rPr>
          <w:rFonts w:ascii="Times New Roman" w:hAnsi="Times New Roman" w:cs="Times New Roman"/>
          <w:b/>
          <w:color w:val="8A0000"/>
          <w:sz w:val="28"/>
        </w:rPr>
      </w:pPr>
      <w:r>
        <w:rPr>
          <w:rFonts w:ascii="Times New Roman" w:hAnsi="Times New Roman" w:cs="Times New Roman"/>
          <w:b/>
          <w:color w:val="8A0000"/>
          <w:sz w:val="28"/>
        </w:rPr>
        <w:t>C.1. Araştırma Süreçlerinin Yönetimi ve Araştırma Kaynakları</w:t>
      </w:r>
    </w:p>
    <w:p w14:paraId="273E4023" w14:textId="77777777" w:rsidR="00C00D4F" w:rsidRDefault="00B639E3">
      <w:pPr>
        <w:shd w:val="clear" w:color="auto" w:fill="FFFFFF" w:themeFill="background1"/>
        <w:spacing w:before="120" w:after="120" w:line="36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C.</w:t>
      </w:r>
      <w:proofErr w:type="gramStart"/>
      <w:r>
        <w:rPr>
          <w:rFonts w:ascii="Times New Roman" w:hAnsi="Times New Roman" w:cs="Times New Roman"/>
          <w:b/>
          <w:color w:val="002060"/>
          <w:sz w:val="24"/>
          <w:szCs w:val="24"/>
        </w:rPr>
        <w:t>1.1</w:t>
      </w:r>
      <w:proofErr w:type="gramEnd"/>
      <w:r>
        <w:rPr>
          <w:rFonts w:ascii="Times New Roman" w:hAnsi="Times New Roman" w:cs="Times New Roman"/>
          <w:b/>
          <w:color w:val="002060"/>
          <w:sz w:val="24"/>
          <w:szCs w:val="24"/>
        </w:rPr>
        <w:t>. Araştırma süreçlerinin yönetimi</w:t>
      </w:r>
    </w:p>
    <w:p w14:paraId="1A2F3544" w14:textId="77777777" w:rsidR="00C00D4F" w:rsidRDefault="00B639E3">
      <w:pPr>
        <w:shd w:val="clear" w:color="auto" w:fill="FFFFFF" w:themeFill="background1"/>
        <w:spacing w:before="120" w:after="120" w:line="240" w:lineRule="auto"/>
        <w:ind w:firstLine="708"/>
        <w:jc w:val="both"/>
        <w:rPr>
          <w:rFonts w:ascii="Times New Roman" w:hAnsi="Times New Roman" w:cs="Times New Roman"/>
          <w:sz w:val="24"/>
        </w:rPr>
      </w:pPr>
      <w:r>
        <w:rPr>
          <w:rFonts w:ascii="Times New Roman" w:hAnsi="Times New Roman" w:cs="Times New Roman"/>
          <w:sz w:val="24"/>
        </w:rPr>
        <w:t xml:space="preserve">Araştırma yönetimine ilişkin benimsenen yaklaşımlar, </w:t>
      </w:r>
      <w:proofErr w:type="gramStart"/>
      <w:r>
        <w:rPr>
          <w:rFonts w:ascii="Times New Roman" w:hAnsi="Times New Roman" w:cs="Times New Roman"/>
          <w:sz w:val="24"/>
        </w:rPr>
        <w:t>motivasyon</w:t>
      </w:r>
      <w:proofErr w:type="gramEnd"/>
      <w:r>
        <w:rPr>
          <w:rFonts w:ascii="Times New Roman" w:hAnsi="Times New Roman" w:cs="Times New Roman"/>
          <w:sz w:val="24"/>
        </w:rPr>
        <w:t xml:space="preserve"> ve yönlendirme işlevinin nasıl tasarlandığı, kısa ve uzun vadeli hedeflerin net ve kesin nasıl tanımlandığı, araştırma yönetimi ekibi ve görev tanımları web sayfasına işlenmiştir. </w:t>
      </w:r>
      <w:hyperlink r:id="rId119" w:history="1">
        <w:r>
          <w:rPr>
            <w:rStyle w:val="Kpr"/>
          </w:rPr>
          <w:t>[OD5]</w:t>
        </w:r>
      </w:hyperlink>
      <w:r>
        <w:t xml:space="preserve">, </w:t>
      </w:r>
      <w:hyperlink r:id="rId120" w:history="1">
        <w:r>
          <w:rPr>
            <w:rStyle w:val="Kpr"/>
          </w:rPr>
          <w:t>[OD5]</w:t>
        </w:r>
      </w:hyperlink>
      <w:r>
        <w:t>.</w:t>
      </w:r>
      <w:r>
        <w:rPr>
          <w:rFonts w:ascii="Times New Roman" w:hAnsi="Times New Roman" w:cs="Times New Roman"/>
          <w:sz w:val="24"/>
        </w:rPr>
        <w:t xml:space="preserve"> Uygulamalar bu kurumsal tercihler yönünde gelişmektedir. Bilimsel araştırma ve sanatsal süreçlerin yönetiminin etkinliği ve başarısı izlenmekte ve iyileştirilmektedir. Birimde bu süreçler üniversite ile birlikte ilerlemektedir. Araştırma ve geliştirme süreçlerinin yönetimi üniversite Görev Dağılım Şemasında belirtilen komisyonlarca (DAP, BAP vb.) takip edilmektedir. Üniversitede araştırma geliştirme süreçlerinin yönlendirilmesi ve </w:t>
      </w:r>
      <w:proofErr w:type="gramStart"/>
      <w:r>
        <w:rPr>
          <w:rFonts w:ascii="Times New Roman" w:hAnsi="Times New Roman" w:cs="Times New Roman"/>
          <w:sz w:val="24"/>
        </w:rPr>
        <w:t>motivasyonu</w:t>
      </w:r>
      <w:proofErr w:type="gramEnd"/>
      <w:r>
        <w:rPr>
          <w:rFonts w:ascii="Times New Roman" w:hAnsi="Times New Roman" w:cs="Times New Roman"/>
          <w:sz w:val="24"/>
        </w:rPr>
        <w:t xml:space="preserve"> konusunda teşvik edici uygulamalar mevcuttur. Bu kapsamda Üniversite ve IC Vakfı iş birliği ile düzenlenen akademik teşvik ödülleri birimin akademik araştırma ve geliştirme süreçlerinin yönlendirilmesine ve </w:t>
      </w:r>
      <w:proofErr w:type="gramStart"/>
      <w:r>
        <w:rPr>
          <w:rFonts w:ascii="Times New Roman" w:hAnsi="Times New Roman" w:cs="Times New Roman"/>
          <w:sz w:val="24"/>
        </w:rPr>
        <w:t>motivasyonuna</w:t>
      </w:r>
      <w:proofErr w:type="gramEnd"/>
      <w:r>
        <w:rPr>
          <w:rFonts w:ascii="Times New Roman" w:hAnsi="Times New Roman" w:cs="Times New Roman"/>
          <w:sz w:val="24"/>
        </w:rPr>
        <w:t xml:space="preserve"> katkı sağlamaktadır. </w:t>
      </w:r>
      <w:hyperlink r:id="rId121" w:history="1">
        <w:r>
          <w:rPr>
            <w:rStyle w:val="Kpr"/>
          </w:rPr>
          <w:t>[OD5]</w:t>
        </w:r>
      </w:hyperlink>
    </w:p>
    <w:p w14:paraId="201B2E2C" w14:textId="77777777" w:rsidR="00C00D4F" w:rsidRDefault="00B639E3">
      <w:pPr>
        <w:shd w:val="clear" w:color="auto" w:fill="FFFFFF" w:themeFill="background1"/>
        <w:spacing w:before="120" w:after="120" w:line="36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lastRenderedPageBreak/>
        <w:t>C.</w:t>
      </w:r>
      <w:proofErr w:type="gramStart"/>
      <w:r>
        <w:rPr>
          <w:rFonts w:ascii="Times New Roman" w:hAnsi="Times New Roman" w:cs="Times New Roman"/>
          <w:b/>
          <w:color w:val="002060"/>
          <w:sz w:val="24"/>
          <w:szCs w:val="24"/>
        </w:rPr>
        <w:t>1.2</w:t>
      </w:r>
      <w:proofErr w:type="gramEnd"/>
      <w:r>
        <w:rPr>
          <w:rFonts w:ascii="Times New Roman" w:hAnsi="Times New Roman" w:cs="Times New Roman"/>
          <w:b/>
          <w:color w:val="002060"/>
          <w:sz w:val="24"/>
          <w:szCs w:val="24"/>
        </w:rPr>
        <w:t xml:space="preserve">. İç ve dış kaynaklar </w:t>
      </w:r>
    </w:p>
    <w:p w14:paraId="4DC717DD" w14:textId="77777777" w:rsidR="00C00D4F" w:rsidRDefault="00B639E3">
      <w:pPr>
        <w:shd w:val="clear" w:color="auto" w:fill="FFFFFF" w:themeFill="background1"/>
        <w:spacing w:before="120" w:after="120" w:line="240" w:lineRule="auto"/>
        <w:ind w:firstLine="708"/>
        <w:jc w:val="both"/>
        <w:rPr>
          <w:rFonts w:ascii="Times New Roman" w:hAnsi="Times New Roman" w:cs="Times New Roman"/>
          <w:sz w:val="24"/>
        </w:rPr>
      </w:pPr>
      <w:r>
        <w:rPr>
          <w:rFonts w:ascii="Times New Roman" w:hAnsi="Times New Roman" w:cs="Times New Roman"/>
          <w:sz w:val="24"/>
        </w:rPr>
        <w:t xml:space="preserve">Kurumun fiziki, teknik ve mali araştırma kaynaklarının </w:t>
      </w:r>
      <w:proofErr w:type="gramStart"/>
      <w:r>
        <w:rPr>
          <w:rFonts w:ascii="Times New Roman" w:hAnsi="Times New Roman" w:cs="Times New Roman"/>
          <w:sz w:val="24"/>
        </w:rPr>
        <w:t>misyon</w:t>
      </w:r>
      <w:proofErr w:type="gramEnd"/>
      <w:r>
        <w:rPr>
          <w:rFonts w:ascii="Times New Roman" w:hAnsi="Times New Roman" w:cs="Times New Roman"/>
          <w:sz w:val="24"/>
        </w:rPr>
        <w:t xml:space="preserve">, hedef ve stratejilerle uyumlu ve yeterli olması için çalışmalar yapılmaktadır. Kaynakların çeşitliliği ve yeterliliği izlenerek iyileştirilmesi amaçlanmaktadır. Üniversitemiz bünyesindeki iç kaynaklar; Kütüphane ve Dokümantasyon Daire Başkanlığı tarafından abone olunan veri tabanları ve kitaplar </w:t>
      </w:r>
      <w:hyperlink r:id="rId122" w:history="1">
        <w:r>
          <w:rPr>
            <w:rStyle w:val="Kpr"/>
          </w:rPr>
          <w:t>[OD3]</w:t>
        </w:r>
      </w:hyperlink>
      <w:r>
        <w:rPr>
          <w:rFonts w:ascii="Times New Roman" w:hAnsi="Times New Roman" w:cs="Times New Roman"/>
          <w:sz w:val="24"/>
        </w:rPr>
        <w:t xml:space="preserve"> ile BAP projeleri aracılığı ile sağlanan mali destektir. </w:t>
      </w:r>
      <w:hyperlink r:id="rId123" w:history="1">
        <w:r>
          <w:rPr>
            <w:rStyle w:val="Kpr"/>
          </w:rPr>
          <w:t>[OD3]</w:t>
        </w:r>
      </w:hyperlink>
      <w:r>
        <w:rPr>
          <w:rFonts w:ascii="Times New Roman" w:hAnsi="Times New Roman" w:cs="Times New Roman"/>
          <w:sz w:val="24"/>
        </w:rPr>
        <w:t xml:space="preserve"> Ayrıca kurum içi yapılacak araştırmalarda Merkezi Araştırma Laboratuvarı kullanılabilmektedir. </w:t>
      </w:r>
      <w:hyperlink r:id="rId124" w:history="1">
        <w:r>
          <w:rPr>
            <w:rStyle w:val="Kpr"/>
          </w:rPr>
          <w:t>[OD3]</w:t>
        </w:r>
      </w:hyperlink>
    </w:p>
    <w:p w14:paraId="69EB56DE" w14:textId="77777777" w:rsidR="00C00D4F" w:rsidRDefault="00B639E3">
      <w:pPr>
        <w:shd w:val="clear" w:color="auto" w:fill="FFFFFF" w:themeFill="background1"/>
        <w:spacing w:before="120" w:after="120" w:line="240" w:lineRule="auto"/>
        <w:ind w:firstLine="708"/>
        <w:jc w:val="both"/>
        <w:rPr>
          <w:rFonts w:ascii="Times New Roman" w:hAnsi="Times New Roman" w:cs="Times New Roman"/>
          <w:sz w:val="24"/>
        </w:rPr>
      </w:pPr>
      <w:proofErr w:type="gramStart"/>
      <w:r>
        <w:rPr>
          <w:rFonts w:ascii="Times New Roman" w:hAnsi="Times New Roman" w:cs="Times New Roman"/>
          <w:sz w:val="24"/>
        </w:rPr>
        <w:t xml:space="preserve">Üniversite dışı kaynaklara yönelim için BAP ve Proje Koordinasyon Ofisi birimi, Proje Geliştirme ve Koordinasyon Ofisi, Teknoloji Transfer Ofisi bünyesinde Destek Programlarından Yararlanmaya Yönelik Hizmetler Birimi ve Proje Geliştirme, Yönetim Hizmetleri ve Üniversite-Sanayi İşbirliği Faaliyetleri Birimi kurulmuş olup bu birimler TÜBİTAK, SERKA, SODES ve AVRUPA BİRLİĞİ proje desteklerinin yürütülmesi ve izlenmesi konusunda akademik ve idari personele eğitim, rehberlik ve yönlendirme hizmetleri sunmaktadır. </w:t>
      </w:r>
      <w:proofErr w:type="gramEnd"/>
      <w:r>
        <w:rPr>
          <w:rFonts w:ascii="Times New Roman" w:hAnsi="Times New Roman" w:cs="Times New Roman"/>
          <w:sz w:val="24"/>
        </w:rPr>
        <w:t xml:space="preserve">Üniversite araştırma bileşenleri ile ilgili ihtiyaç duyulan kaynakların büyük bir kısmı yıllık merkezi bütçeden, kalan kısmı ise döner sermaye kalemlerinden sağlanmaktadır. </w:t>
      </w:r>
      <w:hyperlink r:id="rId125" w:history="1">
        <w:r>
          <w:rPr>
            <w:rStyle w:val="Kpr"/>
          </w:rPr>
          <w:t>[OD3]</w:t>
        </w:r>
      </w:hyperlink>
      <w:r>
        <w:t xml:space="preserve">, </w:t>
      </w:r>
      <w:hyperlink r:id="rId126" w:history="1">
        <w:r>
          <w:rPr>
            <w:rStyle w:val="Kpr"/>
          </w:rPr>
          <w:t>[OD3]</w:t>
        </w:r>
      </w:hyperlink>
    </w:p>
    <w:p w14:paraId="04707DD6" w14:textId="77777777" w:rsidR="00C00D4F" w:rsidRDefault="00B639E3">
      <w:pPr>
        <w:shd w:val="clear" w:color="auto" w:fill="FFFFFF" w:themeFill="background1"/>
        <w:spacing w:before="120" w:after="120" w:line="36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C.</w:t>
      </w:r>
      <w:proofErr w:type="gramStart"/>
      <w:r>
        <w:rPr>
          <w:rFonts w:ascii="Times New Roman" w:hAnsi="Times New Roman" w:cs="Times New Roman"/>
          <w:b/>
          <w:color w:val="002060"/>
          <w:sz w:val="24"/>
          <w:szCs w:val="24"/>
        </w:rPr>
        <w:t>1.3</w:t>
      </w:r>
      <w:proofErr w:type="gramEnd"/>
      <w:r>
        <w:rPr>
          <w:rFonts w:ascii="Times New Roman" w:hAnsi="Times New Roman" w:cs="Times New Roman"/>
          <w:b/>
          <w:color w:val="002060"/>
          <w:sz w:val="24"/>
          <w:szCs w:val="24"/>
        </w:rPr>
        <w:t>. Doktora programları ve doktora sonrası imkanlar</w:t>
      </w:r>
    </w:p>
    <w:p w14:paraId="6A981F88" w14:textId="77777777" w:rsidR="00C00D4F" w:rsidRDefault="00B639E3">
      <w:pPr>
        <w:shd w:val="clear" w:color="auto" w:fill="FFFFFF" w:themeFill="background1"/>
        <w:spacing w:before="120" w:after="120" w:line="240" w:lineRule="auto"/>
        <w:ind w:firstLine="708"/>
        <w:jc w:val="both"/>
        <w:rPr>
          <w:rFonts w:ascii="Times New Roman" w:hAnsi="Times New Roman" w:cs="Times New Roman"/>
          <w:sz w:val="24"/>
        </w:rPr>
      </w:pPr>
      <w:r>
        <w:rPr>
          <w:rFonts w:ascii="Times New Roman" w:hAnsi="Times New Roman" w:cs="Times New Roman"/>
          <w:sz w:val="24"/>
        </w:rPr>
        <w:t>Hâlihazırda üç yıldır aktif olarak eğitim ve öğretimin gerçekleştirildiği Yüksekokulumuzda doktora programı ve doktora sonrası imkânları bulunmamaktadır.</w:t>
      </w:r>
    </w:p>
    <w:p w14:paraId="68FE855C" w14:textId="77777777" w:rsidR="00C00D4F" w:rsidRDefault="00B639E3">
      <w:pPr>
        <w:shd w:val="clear" w:color="auto" w:fill="FFFFFF" w:themeFill="background1"/>
        <w:spacing w:before="120" w:after="120" w:line="360" w:lineRule="auto"/>
        <w:jc w:val="both"/>
        <w:rPr>
          <w:rFonts w:ascii="Times New Roman" w:hAnsi="Times New Roman" w:cs="Times New Roman"/>
          <w:b/>
          <w:color w:val="8A0000"/>
          <w:sz w:val="28"/>
        </w:rPr>
      </w:pPr>
      <w:r>
        <w:rPr>
          <w:rFonts w:ascii="Times New Roman" w:hAnsi="Times New Roman" w:cs="Times New Roman"/>
          <w:b/>
          <w:color w:val="8A0000"/>
          <w:sz w:val="28"/>
        </w:rPr>
        <w:t>C.2. Araştırma Yetkinliği, İş Birlikleri ve Destekler</w:t>
      </w:r>
    </w:p>
    <w:p w14:paraId="074F1C47" w14:textId="77777777" w:rsidR="00C00D4F" w:rsidRDefault="00B639E3">
      <w:pPr>
        <w:shd w:val="clear" w:color="auto" w:fill="FFFFFF" w:themeFill="background1"/>
        <w:spacing w:before="120" w:after="120" w:line="36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C.</w:t>
      </w:r>
      <w:proofErr w:type="gramStart"/>
      <w:r>
        <w:rPr>
          <w:rFonts w:ascii="Times New Roman" w:hAnsi="Times New Roman" w:cs="Times New Roman"/>
          <w:b/>
          <w:color w:val="002060"/>
          <w:sz w:val="24"/>
          <w:szCs w:val="24"/>
        </w:rPr>
        <w:t>2.1</w:t>
      </w:r>
      <w:proofErr w:type="gramEnd"/>
      <w:r>
        <w:rPr>
          <w:rFonts w:ascii="Times New Roman" w:hAnsi="Times New Roman" w:cs="Times New Roman"/>
          <w:b/>
          <w:color w:val="002060"/>
          <w:sz w:val="24"/>
          <w:szCs w:val="24"/>
        </w:rPr>
        <w:t xml:space="preserve">. Araştırma yetkinlikleri ve gelişimi </w:t>
      </w:r>
    </w:p>
    <w:p w14:paraId="00FC7AF5" w14:textId="77777777" w:rsidR="00C00D4F" w:rsidRDefault="00B639E3">
      <w:pPr>
        <w:shd w:val="clear" w:color="auto" w:fill="FFFFFF" w:themeFill="background1"/>
        <w:spacing w:before="120" w:after="120" w:line="240" w:lineRule="auto"/>
        <w:ind w:firstLine="708"/>
        <w:jc w:val="both"/>
        <w:rPr>
          <w:rFonts w:ascii="Times New Roman" w:hAnsi="Times New Roman" w:cs="Times New Roman"/>
          <w:sz w:val="24"/>
        </w:rPr>
      </w:pPr>
      <w:r>
        <w:rPr>
          <w:rFonts w:ascii="Times New Roman" w:hAnsi="Times New Roman" w:cs="Times New Roman"/>
          <w:sz w:val="24"/>
        </w:rPr>
        <w:t xml:space="preserve">2025 yılında Turizm İşletmeciliği ve Otelcilik Yüksekokulunda </w:t>
      </w:r>
      <w:r w:rsidRPr="0086606A">
        <w:rPr>
          <w:rFonts w:ascii="Times New Roman" w:hAnsi="Times New Roman" w:cs="Times New Roman"/>
          <w:sz w:val="24"/>
        </w:rPr>
        <w:t xml:space="preserve">2 Doçent, 2 Dr. </w:t>
      </w:r>
      <w:proofErr w:type="spellStart"/>
      <w:r w:rsidRPr="0086606A">
        <w:rPr>
          <w:rFonts w:ascii="Times New Roman" w:hAnsi="Times New Roman" w:cs="Times New Roman"/>
          <w:sz w:val="24"/>
        </w:rPr>
        <w:t>Öğr</w:t>
      </w:r>
      <w:proofErr w:type="spellEnd"/>
      <w:r w:rsidRPr="0086606A">
        <w:rPr>
          <w:rFonts w:ascii="Times New Roman" w:hAnsi="Times New Roman" w:cs="Times New Roman"/>
          <w:sz w:val="24"/>
        </w:rPr>
        <w:t xml:space="preserve">. Üyesi, 1 </w:t>
      </w:r>
      <w:proofErr w:type="spellStart"/>
      <w:r w:rsidRPr="0086606A">
        <w:rPr>
          <w:rFonts w:ascii="Times New Roman" w:hAnsi="Times New Roman" w:cs="Times New Roman"/>
          <w:sz w:val="24"/>
        </w:rPr>
        <w:t>Öğr</w:t>
      </w:r>
      <w:proofErr w:type="spellEnd"/>
      <w:r w:rsidRPr="0086606A">
        <w:rPr>
          <w:rFonts w:ascii="Times New Roman" w:hAnsi="Times New Roman" w:cs="Times New Roman"/>
          <w:sz w:val="24"/>
        </w:rPr>
        <w:t>. Gör</w:t>
      </w:r>
      <w:proofErr w:type="gramStart"/>
      <w:r w:rsidRPr="0086606A">
        <w:rPr>
          <w:rFonts w:ascii="Times New Roman" w:hAnsi="Times New Roman" w:cs="Times New Roman"/>
          <w:sz w:val="24"/>
        </w:rPr>
        <w:t>.,</w:t>
      </w:r>
      <w:proofErr w:type="gramEnd"/>
      <w:r w:rsidRPr="0086606A">
        <w:rPr>
          <w:rFonts w:ascii="Times New Roman" w:hAnsi="Times New Roman" w:cs="Times New Roman"/>
          <w:sz w:val="24"/>
        </w:rPr>
        <w:t xml:space="preserve"> 2 Arş. Gör.</w:t>
      </w:r>
      <w:r>
        <w:rPr>
          <w:rFonts w:ascii="Times New Roman" w:hAnsi="Times New Roman" w:cs="Times New Roman"/>
          <w:sz w:val="24"/>
        </w:rPr>
        <w:t xml:space="preserve"> </w:t>
      </w:r>
      <w:proofErr w:type="gramStart"/>
      <w:r>
        <w:rPr>
          <w:rFonts w:ascii="Times New Roman" w:hAnsi="Times New Roman" w:cs="Times New Roman"/>
          <w:sz w:val="24"/>
        </w:rPr>
        <w:t>bulunmaktadır</w:t>
      </w:r>
      <w:proofErr w:type="gramEnd"/>
      <w:r>
        <w:rPr>
          <w:rFonts w:ascii="Times New Roman" w:hAnsi="Times New Roman" w:cs="Times New Roman"/>
          <w:sz w:val="24"/>
        </w:rPr>
        <w:t xml:space="preserve">. Kurumumuz genelinde öğretim elemanlarının araştırma yetkinliğinin geliştirilmesine yönelik uygulamalar yürütülmektedir. Akademik personelin araştırma ve geliştirme yetkinliğini geliştirmek üzere Teknoloji Transfer Ofisi bünyesinde </w:t>
      </w:r>
      <w:proofErr w:type="gramStart"/>
      <w:r>
        <w:rPr>
          <w:rFonts w:ascii="Times New Roman" w:hAnsi="Times New Roman" w:cs="Times New Roman"/>
          <w:sz w:val="24"/>
        </w:rPr>
        <w:t>online</w:t>
      </w:r>
      <w:proofErr w:type="gramEnd"/>
      <w:r>
        <w:rPr>
          <w:rFonts w:ascii="Times New Roman" w:hAnsi="Times New Roman" w:cs="Times New Roman"/>
          <w:sz w:val="24"/>
        </w:rPr>
        <w:t xml:space="preserve">/yüz yüze eğitim ve seminer faaliyetleri gerçekleştirilmiştir. </w:t>
      </w:r>
      <w:hyperlink r:id="rId127" w:history="1">
        <w:r>
          <w:rPr>
            <w:rStyle w:val="Kpr"/>
          </w:rPr>
          <w:t>[OD3]</w:t>
        </w:r>
      </w:hyperlink>
    </w:p>
    <w:p w14:paraId="7105AE17" w14:textId="77777777" w:rsidR="00C00D4F" w:rsidRDefault="00B639E3">
      <w:pPr>
        <w:shd w:val="clear" w:color="auto" w:fill="FFFFFF" w:themeFill="background1"/>
        <w:spacing w:before="120" w:after="120" w:line="240" w:lineRule="auto"/>
        <w:ind w:firstLine="708"/>
        <w:jc w:val="both"/>
        <w:rPr>
          <w:rFonts w:ascii="Times New Roman" w:hAnsi="Times New Roman" w:cs="Times New Roman"/>
          <w:sz w:val="24"/>
        </w:rPr>
      </w:pPr>
      <w:r>
        <w:rPr>
          <w:rFonts w:ascii="Times New Roman" w:hAnsi="Times New Roman" w:cs="Times New Roman"/>
          <w:sz w:val="24"/>
        </w:rPr>
        <w:t>Üniversitemizdeki akademik ve idari birimler her yıl birim bazında kendi stratejik planlarını hazırlayıp üst yönetime sunmakta ve böylelikle personel durumu ve personel ihtiyacı nicelik olarak takip edilmektedir. Bunun yanı sıra yıllık olarak tüm akademik birimler uzmanlık alanlarına göre norm kadro ihtiyaçlarını belirlemektedirler. 2023 yılında istihdam edilmesi planlanan akademik kadrolar web sayfasında paylaşılmıştır.</w:t>
      </w:r>
    </w:p>
    <w:p w14:paraId="01F4A531" w14:textId="77777777" w:rsidR="00C00D4F" w:rsidRDefault="00B639E3">
      <w:pPr>
        <w:shd w:val="clear" w:color="auto" w:fill="FFFFFF" w:themeFill="background1"/>
        <w:spacing w:before="120" w:after="120" w:line="240" w:lineRule="auto"/>
        <w:ind w:firstLine="708"/>
        <w:jc w:val="both"/>
        <w:rPr>
          <w:rFonts w:ascii="Times New Roman" w:hAnsi="Times New Roman" w:cs="Times New Roman"/>
          <w:sz w:val="24"/>
        </w:rPr>
      </w:pPr>
      <w:r>
        <w:rPr>
          <w:rFonts w:ascii="Times New Roman" w:hAnsi="Times New Roman" w:cs="Times New Roman"/>
          <w:sz w:val="24"/>
        </w:rPr>
        <w:t xml:space="preserve">Öğretim elemanlarının akademik birikimlerinin dış paydaşlarla paylaşılmasıyla ve bu bilgi birikimin nihai kullanıcılar tarafından kullanılarak endüstriyel bir sonuca bağlanması amacıyla Teknoloji Transfer Ofisi Uygulama ve Araştırma Merkezi Üniversitemiz bünyesinde kurulmuştur. </w:t>
      </w:r>
      <w:hyperlink r:id="rId128" w:history="1">
        <w:r>
          <w:rPr>
            <w:rStyle w:val="Kpr"/>
          </w:rPr>
          <w:t>[OD3]</w:t>
        </w:r>
      </w:hyperlink>
    </w:p>
    <w:p w14:paraId="2171F8FB" w14:textId="77777777" w:rsidR="00C00D4F" w:rsidRDefault="00B639E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Tablo 2.</w:t>
      </w:r>
      <w:r>
        <w:rPr>
          <w:rFonts w:ascii="Times New Roman" w:hAnsi="Times New Roman" w:cs="Times New Roman"/>
          <w:sz w:val="24"/>
          <w:szCs w:val="24"/>
        </w:rPr>
        <w:t xml:space="preserve"> </w:t>
      </w:r>
      <w:r w:rsidRPr="0086606A">
        <w:rPr>
          <w:rFonts w:ascii="Times New Roman" w:hAnsi="Times New Roman" w:cs="Times New Roman"/>
          <w:sz w:val="24"/>
          <w:szCs w:val="24"/>
        </w:rPr>
        <w:t>2025</w:t>
      </w:r>
      <w:r>
        <w:rPr>
          <w:rFonts w:ascii="Times New Roman" w:hAnsi="Times New Roman" w:cs="Times New Roman"/>
          <w:sz w:val="24"/>
          <w:szCs w:val="24"/>
        </w:rPr>
        <w:t xml:space="preserve"> Yılı Doktora Derecesine Sahip Akademik Personel</w:t>
      </w:r>
    </w:p>
    <w:tbl>
      <w:tblPr>
        <w:tblStyle w:val="TabloKlavuzu"/>
        <w:tblW w:w="0" w:type="auto"/>
        <w:tblLook w:val="04A0" w:firstRow="1" w:lastRow="0" w:firstColumn="1" w:lastColumn="0" w:noHBand="0" w:noVBand="1"/>
      </w:tblPr>
      <w:tblGrid>
        <w:gridCol w:w="4530"/>
        <w:gridCol w:w="4530"/>
      </w:tblGrid>
      <w:tr w:rsidR="00C00D4F" w14:paraId="3F58505D" w14:textId="77777777">
        <w:tc>
          <w:tcPr>
            <w:tcW w:w="4530" w:type="dxa"/>
            <w:shd w:val="clear" w:color="auto" w:fill="F2F2F2" w:themeFill="background1" w:themeFillShade="F2"/>
          </w:tcPr>
          <w:p w14:paraId="2C698729" w14:textId="77777777" w:rsidR="00C00D4F" w:rsidRDefault="00B639E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Akademik Personel</w:t>
            </w:r>
          </w:p>
        </w:tc>
        <w:tc>
          <w:tcPr>
            <w:tcW w:w="4530" w:type="dxa"/>
            <w:shd w:val="clear" w:color="auto" w:fill="F2F2F2" w:themeFill="background1" w:themeFillShade="F2"/>
          </w:tcPr>
          <w:p w14:paraId="6772EF6F" w14:textId="77777777" w:rsidR="00C00D4F" w:rsidRDefault="00B639E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Sayı </w:t>
            </w:r>
          </w:p>
        </w:tc>
      </w:tr>
      <w:tr w:rsidR="00C00D4F" w14:paraId="7D229AA9" w14:textId="77777777">
        <w:tc>
          <w:tcPr>
            <w:tcW w:w="4530" w:type="dxa"/>
          </w:tcPr>
          <w:p w14:paraId="3A0FCDDC" w14:textId="77777777" w:rsidR="00C00D4F" w:rsidRDefault="00B639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Doçent</w:t>
            </w:r>
          </w:p>
        </w:tc>
        <w:tc>
          <w:tcPr>
            <w:tcW w:w="4530" w:type="dxa"/>
          </w:tcPr>
          <w:p w14:paraId="0B59551B" w14:textId="77777777" w:rsidR="00C00D4F" w:rsidRDefault="00B639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p>
        </w:tc>
      </w:tr>
      <w:tr w:rsidR="00C00D4F" w14:paraId="65E5C5B0" w14:textId="77777777">
        <w:tc>
          <w:tcPr>
            <w:tcW w:w="4530" w:type="dxa"/>
          </w:tcPr>
          <w:p w14:paraId="33944BE4" w14:textId="77777777" w:rsidR="00C00D4F" w:rsidRDefault="00B639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Öğr</w:t>
            </w:r>
            <w:proofErr w:type="spellEnd"/>
            <w:r>
              <w:rPr>
                <w:rFonts w:ascii="Times New Roman" w:hAnsi="Times New Roman" w:cs="Times New Roman"/>
                <w:sz w:val="24"/>
                <w:szCs w:val="24"/>
              </w:rPr>
              <w:t>. Üyesi</w:t>
            </w:r>
          </w:p>
        </w:tc>
        <w:tc>
          <w:tcPr>
            <w:tcW w:w="4530" w:type="dxa"/>
          </w:tcPr>
          <w:p w14:paraId="5B304577" w14:textId="77777777" w:rsidR="00C00D4F" w:rsidRDefault="00B639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p>
        </w:tc>
      </w:tr>
      <w:tr w:rsidR="00C00D4F" w14:paraId="6FE98B28" w14:textId="77777777">
        <w:tc>
          <w:tcPr>
            <w:tcW w:w="4530" w:type="dxa"/>
          </w:tcPr>
          <w:p w14:paraId="3ADDDA83" w14:textId="77777777" w:rsidR="00C00D4F" w:rsidRDefault="00B639E3">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Öğr</w:t>
            </w:r>
            <w:proofErr w:type="spellEnd"/>
            <w:r>
              <w:rPr>
                <w:rFonts w:ascii="Times New Roman" w:hAnsi="Times New Roman" w:cs="Times New Roman"/>
                <w:sz w:val="24"/>
                <w:szCs w:val="24"/>
              </w:rPr>
              <w:t>. Gör.</w:t>
            </w:r>
          </w:p>
        </w:tc>
        <w:tc>
          <w:tcPr>
            <w:tcW w:w="4530" w:type="dxa"/>
          </w:tcPr>
          <w:p w14:paraId="6C14AACE" w14:textId="77777777" w:rsidR="00C00D4F" w:rsidRDefault="00B639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C00D4F" w14:paraId="6A08FF6C" w14:textId="77777777">
        <w:tc>
          <w:tcPr>
            <w:tcW w:w="4530" w:type="dxa"/>
          </w:tcPr>
          <w:p w14:paraId="6D8C7424" w14:textId="77777777" w:rsidR="00C00D4F" w:rsidRDefault="00B639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Arş. Gör.</w:t>
            </w:r>
          </w:p>
        </w:tc>
        <w:tc>
          <w:tcPr>
            <w:tcW w:w="4530" w:type="dxa"/>
          </w:tcPr>
          <w:p w14:paraId="40507799" w14:textId="77777777" w:rsidR="00C00D4F" w:rsidRDefault="00B639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p>
        </w:tc>
      </w:tr>
    </w:tbl>
    <w:p w14:paraId="763BC014" w14:textId="77777777" w:rsidR="00C00D4F" w:rsidRDefault="00B639E3">
      <w:pPr>
        <w:shd w:val="clear" w:color="auto" w:fill="FFFFFF" w:themeFill="background1"/>
        <w:spacing w:before="120" w:after="120" w:line="36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C.</w:t>
      </w:r>
      <w:proofErr w:type="gramStart"/>
      <w:r>
        <w:rPr>
          <w:rFonts w:ascii="Times New Roman" w:hAnsi="Times New Roman" w:cs="Times New Roman"/>
          <w:b/>
          <w:color w:val="002060"/>
          <w:sz w:val="24"/>
          <w:szCs w:val="24"/>
        </w:rPr>
        <w:t>2.2</w:t>
      </w:r>
      <w:proofErr w:type="gramEnd"/>
      <w:r>
        <w:rPr>
          <w:rFonts w:ascii="Times New Roman" w:hAnsi="Times New Roman" w:cs="Times New Roman"/>
          <w:b/>
          <w:color w:val="002060"/>
          <w:sz w:val="24"/>
          <w:szCs w:val="24"/>
        </w:rPr>
        <w:t xml:space="preserve">. Ulusal ve uluslararası ortak programlar ve ortak araştırma birimleri </w:t>
      </w:r>
    </w:p>
    <w:p w14:paraId="6D44A40B" w14:textId="77777777" w:rsidR="00C00D4F" w:rsidRDefault="00B639E3">
      <w:pPr>
        <w:shd w:val="clear" w:color="auto" w:fill="FFFFFF" w:themeFill="background1"/>
        <w:spacing w:before="120" w:after="120" w:line="240" w:lineRule="auto"/>
        <w:ind w:firstLine="708"/>
        <w:jc w:val="both"/>
        <w:rPr>
          <w:rFonts w:ascii="Times New Roman" w:hAnsi="Times New Roman" w:cs="Times New Roman"/>
          <w:sz w:val="24"/>
        </w:rPr>
      </w:pPr>
      <w:r>
        <w:rPr>
          <w:rFonts w:ascii="Times New Roman" w:hAnsi="Times New Roman" w:cs="Times New Roman"/>
          <w:sz w:val="24"/>
        </w:rPr>
        <w:t xml:space="preserve">Yüksekokulumuzda </w:t>
      </w:r>
      <w:proofErr w:type="spellStart"/>
      <w:r>
        <w:rPr>
          <w:rFonts w:ascii="Times New Roman" w:hAnsi="Times New Roman" w:cs="Times New Roman"/>
          <w:sz w:val="24"/>
        </w:rPr>
        <w:t>uluslararasılaştırma</w:t>
      </w:r>
      <w:proofErr w:type="spellEnd"/>
      <w:r>
        <w:rPr>
          <w:rFonts w:ascii="Times New Roman" w:hAnsi="Times New Roman" w:cs="Times New Roman"/>
          <w:sz w:val="24"/>
        </w:rPr>
        <w:t xml:space="preserve"> süreci işleyişi Üniversitemiz Dış İlişkiler Ofisi </w:t>
      </w:r>
      <w:hyperlink r:id="rId129" w:history="1">
        <w:r>
          <w:rPr>
            <w:rStyle w:val="Kpr"/>
          </w:rPr>
          <w:t>[OD3]</w:t>
        </w:r>
      </w:hyperlink>
      <w:r>
        <w:t xml:space="preserve"> </w:t>
      </w:r>
      <w:r>
        <w:rPr>
          <w:rFonts w:ascii="Times New Roman" w:hAnsi="Times New Roman" w:cs="Times New Roman"/>
          <w:sz w:val="24"/>
        </w:rPr>
        <w:t xml:space="preserve">Strateji Geliştirme Daire Başkanlığı, </w:t>
      </w:r>
      <w:hyperlink r:id="rId130" w:history="1">
        <w:r>
          <w:rPr>
            <w:rStyle w:val="Kpr"/>
          </w:rPr>
          <w:t>[OD3]</w:t>
        </w:r>
      </w:hyperlink>
      <w:r>
        <w:t xml:space="preserve"> </w:t>
      </w:r>
      <w:r>
        <w:rPr>
          <w:rFonts w:ascii="Times New Roman" w:hAnsi="Times New Roman" w:cs="Times New Roman"/>
          <w:sz w:val="24"/>
        </w:rPr>
        <w:t xml:space="preserve">Kalite Koordinatörlüğü </w:t>
      </w:r>
      <w:hyperlink r:id="rId131" w:history="1">
        <w:r>
          <w:rPr>
            <w:rStyle w:val="Kpr"/>
          </w:rPr>
          <w:t>[OD3]</w:t>
        </w:r>
      </w:hyperlink>
      <w:r>
        <w:rPr>
          <w:rFonts w:ascii="Times New Roman" w:hAnsi="Times New Roman" w:cs="Times New Roman"/>
          <w:sz w:val="24"/>
        </w:rPr>
        <w:t xml:space="preserve">  ile üniversitemizin </w:t>
      </w:r>
      <w:proofErr w:type="spellStart"/>
      <w:r>
        <w:rPr>
          <w:rFonts w:ascii="Times New Roman" w:hAnsi="Times New Roman" w:cs="Times New Roman"/>
          <w:sz w:val="24"/>
        </w:rPr>
        <w:t>uluslararasılaşma</w:t>
      </w:r>
      <w:proofErr w:type="spellEnd"/>
      <w:r>
        <w:rPr>
          <w:rFonts w:ascii="Times New Roman" w:hAnsi="Times New Roman" w:cs="Times New Roman"/>
          <w:sz w:val="24"/>
        </w:rPr>
        <w:t xml:space="preserve"> politikasına uygun olarak yürütülmektedir. Yüksekokulumuzda 2022 yılı içerisinde </w:t>
      </w:r>
      <w:proofErr w:type="spellStart"/>
      <w:r>
        <w:rPr>
          <w:rFonts w:ascii="Times New Roman" w:hAnsi="Times New Roman" w:cs="Times New Roman"/>
          <w:sz w:val="24"/>
        </w:rPr>
        <w:t>Erasmus</w:t>
      </w:r>
      <w:proofErr w:type="spellEnd"/>
      <w:r>
        <w:rPr>
          <w:rFonts w:ascii="Times New Roman" w:hAnsi="Times New Roman" w:cs="Times New Roman"/>
          <w:sz w:val="24"/>
        </w:rPr>
        <w:t>+ kapsamında öğrenci hareketliliği söz konusu olmuştur. Ayrıca ERASMUS programından hem öğrenci hem de akademisyenlerin faydalanması teşvik edilerek akademisyenlerin alanındaki yetkinliklerinin artırılması hedeflenmektedir.</w:t>
      </w:r>
    </w:p>
    <w:p w14:paraId="7D561FAC" w14:textId="77777777" w:rsidR="00C00D4F" w:rsidRDefault="00B639E3">
      <w:pPr>
        <w:shd w:val="clear" w:color="auto" w:fill="FFFFFF" w:themeFill="background1"/>
        <w:spacing w:before="120" w:after="120" w:line="240" w:lineRule="auto"/>
        <w:ind w:firstLine="708"/>
        <w:jc w:val="both"/>
        <w:rPr>
          <w:rFonts w:ascii="Times New Roman" w:hAnsi="Times New Roman" w:cs="Times New Roman"/>
          <w:sz w:val="24"/>
        </w:rPr>
      </w:pPr>
      <w:r>
        <w:rPr>
          <w:rFonts w:ascii="Times New Roman" w:hAnsi="Times New Roman" w:cs="Times New Roman"/>
          <w:sz w:val="24"/>
        </w:rPr>
        <w:t xml:space="preserve">Ayrıca birim öğretim elemanlarının ÜNİP kapsamında üniversite ile iş birliği sağlanan farklı üniversitelerde öncelikli olarak lisansüstü eğitim yapmaları kolaylaştırılmaktadır. </w:t>
      </w:r>
      <w:hyperlink r:id="rId132" w:history="1">
        <w:r>
          <w:rPr>
            <w:rStyle w:val="Kpr"/>
          </w:rPr>
          <w:t>[OD3]</w:t>
        </w:r>
      </w:hyperlink>
      <w:r>
        <w:rPr>
          <w:rFonts w:ascii="Times New Roman" w:hAnsi="Times New Roman" w:cs="Times New Roman"/>
          <w:sz w:val="24"/>
        </w:rPr>
        <w:t xml:space="preserve"> Araştırma kadrosunun yetkinliklerinin artırılması için ERASMUS programı ile TÜBİTAK yurtdışı ve yurtiçi doktora öncesi ve doktora sonrası araştırma desteklerinden akademisyenlerin faydalanması teşvik edilerek akademisyenlerin alanındaki yetkinliklerinin artırılması hedeflenmektedir. </w:t>
      </w:r>
      <w:hyperlink r:id="rId133" w:history="1">
        <w:r>
          <w:rPr>
            <w:rStyle w:val="Kpr"/>
          </w:rPr>
          <w:t>[OD3]</w:t>
        </w:r>
      </w:hyperlink>
    </w:p>
    <w:p w14:paraId="6C09F60E" w14:textId="77777777" w:rsidR="00C00D4F" w:rsidRDefault="00B639E3">
      <w:pPr>
        <w:shd w:val="clear" w:color="auto" w:fill="FFFFFF" w:themeFill="background1"/>
        <w:spacing w:before="120" w:after="120" w:line="360" w:lineRule="auto"/>
        <w:jc w:val="both"/>
        <w:rPr>
          <w:rFonts w:ascii="Times New Roman" w:hAnsi="Times New Roman" w:cs="Times New Roman"/>
          <w:b/>
          <w:color w:val="8A0000"/>
          <w:sz w:val="28"/>
        </w:rPr>
      </w:pPr>
      <w:r>
        <w:rPr>
          <w:rFonts w:ascii="Times New Roman" w:hAnsi="Times New Roman" w:cs="Times New Roman"/>
          <w:b/>
          <w:color w:val="8A0000"/>
          <w:sz w:val="28"/>
        </w:rPr>
        <w:t>C.3. Araştırma Performansı</w:t>
      </w:r>
    </w:p>
    <w:p w14:paraId="55315891" w14:textId="77777777" w:rsidR="00C00D4F" w:rsidRDefault="00B639E3">
      <w:pPr>
        <w:shd w:val="clear" w:color="auto" w:fill="FFFFFF" w:themeFill="background1"/>
        <w:spacing w:before="120" w:after="120" w:line="36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C.</w:t>
      </w:r>
      <w:proofErr w:type="gramStart"/>
      <w:r>
        <w:rPr>
          <w:rFonts w:ascii="Times New Roman" w:hAnsi="Times New Roman" w:cs="Times New Roman"/>
          <w:b/>
          <w:color w:val="002060"/>
          <w:sz w:val="24"/>
          <w:szCs w:val="24"/>
        </w:rPr>
        <w:t>3.1</w:t>
      </w:r>
      <w:proofErr w:type="gramEnd"/>
      <w:r>
        <w:rPr>
          <w:rFonts w:ascii="Times New Roman" w:hAnsi="Times New Roman" w:cs="Times New Roman"/>
          <w:b/>
          <w:color w:val="002060"/>
          <w:sz w:val="24"/>
          <w:szCs w:val="24"/>
        </w:rPr>
        <w:t>. Araştırma performansının izlenmesi ve değerlendirilmesi</w:t>
      </w:r>
    </w:p>
    <w:p w14:paraId="611F98A7" w14:textId="77777777" w:rsidR="00C00D4F" w:rsidRDefault="00B639E3">
      <w:pPr>
        <w:shd w:val="clear" w:color="auto" w:fill="FFFFFF" w:themeFill="background1"/>
        <w:spacing w:before="120" w:after="120" w:line="240" w:lineRule="auto"/>
        <w:ind w:firstLine="708"/>
        <w:jc w:val="both"/>
        <w:rPr>
          <w:rFonts w:ascii="Times New Roman" w:hAnsi="Times New Roman" w:cs="Times New Roman"/>
          <w:sz w:val="24"/>
        </w:rPr>
      </w:pPr>
      <w:r>
        <w:rPr>
          <w:rFonts w:ascii="Times New Roman" w:hAnsi="Times New Roman" w:cs="Times New Roman"/>
          <w:sz w:val="24"/>
        </w:rPr>
        <w:t xml:space="preserve">Kurumsal açıdan akademik değerlendirme toplantıları dönem sonunda gerçekleştirilmektedir. Yüksekokulumuzun stratejik amaçları ve kalite güvence sistemi doğrultusunda araştırmacıların bilimsel performanslarının izlenmesi ve ödüllendirilmesine yönelik mekanizmalar Üniversite genelinde mevcuttur. Bununla ilgili komisyonlar performans inceleme konusunda görevlendirilmekte ve IC Vakfı’nın teşviklerinden akademik personellerin yararlanabilmelerini sağlamaktadır. Ayrıca YÖK tarafından verilen yıllık teşvik primleri de araştırmacıların bilimsel performanslarının ödüllendirilmesi konusunda faydalanılan bir kaynaktır. Bilimsel araştırma bütçeleri ise BAP Projelerinin Desteklenmesinde ve Uygulanmasında Esas Alınacak Kriterler çerçevesinde performansa dayalı olarak belirlenmektedir. </w:t>
      </w:r>
      <w:r>
        <w:t>[</w:t>
      </w:r>
      <w:hyperlink r:id="rId134" w:history="1">
        <w:r>
          <w:rPr>
            <w:rStyle w:val="Kpr"/>
          </w:rPr>
          <w:t>OD3</w:t>
        </w:r>
      </w:hyperlink>
      <w:r>
        <w:t>]</w:t>
      </w:r>
    </w:p>
    <w:p w14:paraId="143020AD" w14:textId="77777777" w:rsidR="00C00D4F" w:rsidRDefault="00B639E3">
      <w:pPr>
        <w:shd w:val="clear" w:color="auto" w:fill="FFFFFF" w:themeFill="background1"/>
        <w:spacing w:before="120" w:after="120" w:line="36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C.</w:t>
      </w:r>
      <w:proofErr w:type="gramStart"/>
      <w:r>
        <w:rPr>
          <w:rFonts w:ascii="Times New Roman" w:hAnsi="Times New Roman" w:cs="Times New Roman"/>
          <w:b/>
          <w:color w:val="002060"/>
          <w:sz w:val="24"/>
          <w:szCs w:val="24"/>
        </w:rPr>
        <w:t>3.2</w:t>
      </w:r>
      <w:proofErr w:type="gramEnd"/>
      <w:r>
        <w:rPr>
          <w:rFonts w:ascii="Times New Roman" w:hAnsi="Times New Roman" w:cs="Times New Roman"/>
          <w:b/>
          <w:color w:val="002060"/>
          <w:sz w:val="24"/>
          <w:szCs w:val="24"/>
        </w:rPr>
        <w:t>. Öğretim elemanı/araştırmacı performansının değerlendirilmesi</w:t>
      </w:r>
    </w:p>
    <w:p w14:paraId="156256CE" w14:textId="77777777" w:rsidR="00C00D4F" w:rsidRDefault="00B639E3">
      <w:pPr>
        <w:shd w:val="clear" w:color="auto" w:fill="FFFFFF" w:themeFill="background1"/>
        <w:spacing w:before="120" w:after="120" w:line="240" w:lineRule="auto"/>
        <w:jc w:val="both"/>
        <w:rPr>
          <w:rFonts w:ascii="Times New Roman" w:hAnsi="Times New Roman" w:cs="Times New Roman"/>
          <w:sz w:val="24"/>
        </w:rPr>
      </w:pPr>
      <w:r>
        <w:rPr>
          <w:rFonts w:ascii="Times New Roman" w:hAnsi="Times New Roman" w:cs="Times New Roman"/>
          <w:sz w:val="24"/>
        </w:rPr>
        <w:t xml:space="preserve">Kurumumuzda öğretim elemanlarının yetkinliği, öğretim görevlisi ve araştırma görevlisi kadroları için her yıl olmakla beraber görev uzatma sürelerinin sonunda akademik özgeçmiş ve ekleri, ilgili birimlerin yönetim kurulları tarafından incelenmektedir. Dr. </w:t>
      </w:r>
      <w:proofErr w:type="spellStart"/>
      <w:r>
        <w:rPr>
          <w:rFonts w:ascii="Times New Roman" w:hAnsi="Times New Roman" w:cs="Times New Roman"/>
          <w:sz w:val="24"/>
        </w:rPr>
        <w:t>Öğr</w:t>
      </w:r>
      <w:proofErr w:type="spellEnd"/>
      <w:r>
        <w:rPr>
          <w:rFonts w:ascii="Times New Roman" w:hAnsi="Times New Roman" w:cs="Times New Roman"/>
          <w:sz w:val="24"/>
        </w:rPr>
        <w:t xml:space="preserve">. Üyeleri için ise en fazla üç yılda bir yapılan görev uzatma süreleri sonunda ilgili öğretim üyesinin özgeçmiş ve ekleri uzmanlık alanları ve bilimsel birikimleri dikkate alınarak ilgili birimler tarafından belirlenen komisyonlar tarafından Öğretim Üyeliği Kadrolarına Başvuru İçin Gerekli Koşullar ve Uygulama Esaslarına göre ölçülmekte ve değerlendirilmektedir. </w:t>
      </w:r>
      <w:hyperlink r:id="rId135" w:history="1">
        <w:r>
          <w:rPr>
            <w:rStyle w:val="Kpr"/>
          </w:rPr>
          <w:t>[OD3]</w:t>
        </w:r>
      </w:hyperlink>
      <w:r>
        <w:t xml:space="preserve">, </w:t>
      </w:r>
      <w:r>
        <w:rPr>
          <w:rFonts w:ascii="Times New Roman" w:hAnsi="Times New Roman" w:cs="Times New Roman"/>
          <w:sz w:val="24"/>
        </w:rPr>
        <w:t xml:space="preserve"> </w:t>
      </w:r>
      <w:hyperlink r:id="rId136" w:history="1">
        <w:r>
          <w:rPr>
            <w:rStyle w:val="Kpr"/>
          </w:rPr>
          <w:t>[OD3]</w:t>
        </w:r>
      </w:hyperlink>
      <w:r>
        <w:t xml:space="preserve">, </w:t>
      </w:r>
      <w:hyperlink r:id="rId137" w:history="1">
        <w:r>
          <w:rPr>
            <w:rStyle w:val="Kpr"/>
          </w:rPr>
          <w:t>[OD3]</w:t>
        </w:r>
      </w:hyperlink>
      <w:r>
        <w:t>, [</w:t>
      </w:r>
      <w:hyperlink r:id="rId138" w:history="1">
        <w:r>
          <w:rPr>
            <w:rStyle w:val="Kpr"/>
          </w:rPr>
          <w:t>OD3</w:t>
        </w:r>
      </w:hyperlink>
      <w:r>
        <w:t>].</w:t>
      </w:r>
      <w:r>
        <w:rPr>
          <w:rFonts w:ascii="Times New Roman" w:hAnsi="Times New Roman" w:cs="Times New Roman"/>
          <w:sz w:val="24"/>
        </w:rPr>
        <w:t xml:space="preserve"> Ayrıca her yılsonunda müdürlük tarafından öğretim elamanlarının o yıl içinde yürüttükleri bilimsel proje sayıları, ulusal/uluslararası kongrelerde sundukları bildiri sayıları ve dergilerde yayınlanan makale sayıları talep edilmektedir. Performans takibinde akademik teşvik puanı da dikkate alınmaktadır. </w:t>
      </w:r>
    </w:p>
    <w:p w14:paraId="78A8DB06" w14:textId="77777777" w:rsidR="00C00D4F" w:rsidRDefault="00B639E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Tablo 3.</w:t>
      </w:r>
      <w:r>
        <w:rPr>
          <w:rFonts w:ascii="Times New Roman" w:hAnsi="Times New Roman" w:cs="Times New Roman"/>
          <w:sz w:val="24"/>
          <w:szCs w:val="24"/>
        </w:rPr>
        <w:t>Turizm İşletmeciliği ve Otelcilik Yüksekokulu Proje Sayısı</w:t>
      </w:r>
    </w:p>
    <w:tbl>
      <w:tblPr>
        <w:tblStyle w:val="TabloKlavuzu"/>
        <w:tblpPr w:leftFromText="141" w:rightFromText="141" w:vertAnchor="text" w:tblpY="84"/>
        <w:tblW w:w="0" w:type="auto"/>
        <w:tblLook w:val="04A0" w:firstRow="1" w:lastRow="0" w:firstColumn="1" w:lastColumn="0" w:noHBand="0" w:noVBand="1"/>
      </w:tblPr>
      <w:tblGrid>
        <w:gridCol w:w="1812"/>
        <w:gridCol w:w="1812"/>
        <w:gridCol w:w="1812"/>
        <w:gridCol w:w="1813"/>
        <w:gridCol w:w="1813"/>
      </w:tblGrid>
      <w:tr w:rsidR="00C00D4F" w14:paraId="68E31B6F" w14:textId="77777777">
        <w:trPr>
          <w:trHeight w:val="836"/>
        </w:trPr>
        <w:tc>
          <w:tcPr>
            <w:tcW w:w="1812" w:type="dxa"/>
            <w:shd w:val="clear" w:color="auto" w:fill="D9D9D9" w:themeFill="background1" w:themeFillShade="D9"/>
          </w:tcPr>
          <w:p w14:paraId="00E76C3F" w14:textId="77777777" w:rsidR="00C00D4F" w:rsidRDefault="00B639E3">
            <w:pPr>
              <w:spacing w:after="0" w:line="360" w:lineRule="auto"/>
              <w:jc w:val="center"/>
              <w:rPr>
                <w:rFonts w:ascii="Times New Roman" w:eastAsia="Calibri" w:hAnsi="Times New Roman" w:cs="Times New Roman"/>
                <w:b/>
                <w:bCs/>
              </w:rPr>
            </w:pPr>
            <w:r>
              <w:rPr>
                <w:rFonts w:ascii="Times New Roman" w:eastAsia="Calibri" w:hAnsi="Times New Roman" w:cs="Times New Roman"/>
                <w:b/>
                <w:bCs/>
              </w:rPr>
              <w:lastRenderedPageBreak/>
              <w:t>Turizm İşletmeciliği ve Otelcilik Yüksekokulu</w:t>
            </w:r>
          </w:p>
        </w:tc>
        <w:tc>
          <w:tcPr>
            <w:tcW w:w="1812" w:type="dxa"/>
            <w:shd w:val="clear" w:color="auto" w:fill="D9D9D9" w:themeFill="background1" w:themeFillShade="D9"/>
          </w:tcPr>
          <w:p w14:paraId="49305220" w14:textId="77777777" w:rsidR="00C00D4F" w:rsidRDefault="00B639E3">
            <w:pPr>
              <w:spacing w:after="0" w:line="360" w:lineRule="auto"/>
              <w:jc w:val="center"/>
              <w:rPr>
                <w:rFonts w:ascii="Times New Roman" w:eastAsia="Calibri" w:hAnsi="Times New Roman" w:cs="Times New Roman"/>
                <w:b/>
                <w:bCs/>
              </w:rPr>
            </w:pPr>
            <w:r>
              <w:rPr>
                <w:rFonts w:ascii="Times New Roman" w:eastAsia="Calibri" w:hAnsi="Times New Roman" w:cs="Times New Roman"/>
                <w:b/>
                <w:bCs/>
              </w:rPr>
              <w:t>Proje Yöneticiliği (Uluslararası)</w:t>
            </w:r>
          </w:p>
        </w:tc>
        <w:tc>
          <w:tcPr>
            <w:tcW w:w="1812" w:type="dxa"/>
            <w:shd w:val="clear" w:color="auto" w:fill="D9D9D9" w:themeFill="background1" w:themeFillShade="D9"/>
          </w:tcPr>
          <w:p w14:paraId="5DCB7A07" w14:textId="77777777" w:rsidR="00C00D4F" w:rsidRDefault="00B639E3">
            <w:pPr>
              <w:spacing w:after="0" w:line="360" w:lineRule="auto"/>
              <w:jc w:val="center"/>
              <w:rPr>
                <w:rFonts w:ascii="Times New Roman" w:eastAsia="Calibri" w:hAnsi="Times New Roman" w:cs="Times New Roman"/>
                <w:b/>
                <w:bCs/>
              </w:rPr>
            </w:pPr>
            <w:r>
              <w:rPr>
                <w:rFonts w:ascii="Times New Roman" w:eastAsia="Calibri" w:hAnsi="Times New Roman" w:cs="Times New Roman"/>
                <w:b/>
                <w:bCs/>
              </w:rPr>
              <w:t>Projede Görev Alma (Ulusal)</w:t>
            </w:r>
          </w:p>
        </w:tc>
        <w:tc>
          <w:tcPr>
            <w:tcW w:w="1813" w:type="dxa"/>
            <w:shd w:val="clear" w:color="auto" w:fill="D9D9D9" w:themeFill="background1" w:themeFillShade="D9"/>
          </w:tcPr>
          <w:p w14:paraId="62155321" w14:textId="77777777" w:rsidR="00C00D4F" w:rsidRDefault="00B639E3">
            <w:pPr>
              <w:spacing w:after="0" w:line="360" w:lineRule="auto"/>
              <w:jc w:val="center"/>
              <w:rPr>
                <w:rFonts w:ascii="Times New Roman" w:eastAsia="Calibri" w:hAnsi="Times New Roman" w:cs="Times New Roman"/>
                <w:b/>
                <w:bCs/>
              </w:rPr>
            </w:pPr>
            <w:r>
              <w:rPr>
                <w:rFonts w:ascii="Times New Roman" w:eastAsia="Calibri" w:hAnsi="Times New Roman" w:cs="Times New Roman"/>
                <w:b/>
                <w:bCs/>
              </w:rPr>
              <w:t>BAP-Proje Yöneticiliği</w:t>
            </w:r>
          </w:p>
          <w:p w14:paraId="67230B1A" w14:textId="77777777" w:rsidR="00C00D4F" w:rsidRDefault="00C00D4F">
            <w:pPr>
              <w:spacing w:after="0" w:line="360" w:lineRule="auto"/>
              <w:jc w:val="center"/>
              <w:rPr>
                <w:rFonts w:ascii="Times New Roman" w:eastAsia="Calibri" w:hAnsi="Times New Roman" w:cs="Times New Roman"/>
                <w:b/>
                <w:bCs/>
              </w:rPr>
            </w:pPr>
          </w:p>
        </w:tc>
        <w:tc>
          <w:tcPr>
            <w:tcW w:w="1813" w:type="dxa"/>
            <w:shd w:val="clear" w:color="auto" w:fill="D9D9D9" w:themeFill="background1" w:themeFillShade="D9"/>
          </w:tcPr>
          <w:p w14:paraId="466DD6C9" w14:textId="77777777" w:rsidR="00C00D4F" w:rsidRDefault="00B639E3">
            <w:pPr>
              <w:spacing w:after="0" w:line="360" w:lineRule="auto"/>
              <w:jc w:val="center"/>
              <w:rPr>
                <w:rFonts w:ascii="Times New Roman" w:eastAsia="Calibri" w:hAnsi="Times New Roman" w:cs="Times New Roman"/>
                <w:b/>
                <w:bCs/>
              </w:rPr>
            </w:pPr>
            <w:r>
              <w:rPr>
                <w:rFonts w:ascii="Times New Roman" w:eastAsia="Calibri" w:hAnsi="Times New Roman" w:cs="Times New Roman"/>
                <w:b/>
                <w:bCs/>
              </w:rPr>
              <w:t>BAP-Projede Görev Alma</w:t>
            </w:r>
          </w:p>
          <w:p w14:paraId="7ED5BDE6" w14:textId="77777777" w:rsidR="00C00D4F" w:rsidRDefault="00C00D4F">
            <w:pPr>
              <w:spacing w:after="0" w:line="360" w:lineRule="auto"/>
              <w:jc w:val="center"/>
              <w:rPr>
                <w:rFonts w:ascii="Times New Roman" w:eastAsia="Calibri" w:hAnsi="Times New Roman" w:cs="Times New Roman"/>
                <w:b/>
                <w:bCs/>
              </w:rPr>
            </w:pPr>
          </w:p>
        </w:tc>
      </w:tr>
      <w:tr w:rsidR="00C00D4F" w14:paraId="754047A1" w14:textId="77777777">
        <w:tc>
          <w:tcPr>
            <w:tcW w:w="1812" w:type="dxa"/>
          </w:tcPr>
          <w:p w14:paraId="6BA06D54" w14:textId="77777777" w:rsidR="00C00D4F" w:rsidRDefault="00B639E3">
            <w:pPr>
              <w:spacing w:after="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2025 yılı</w:t>
            </w:r>
          </w:p>
        </w:tc>
        <w:tc>
          <w:tcPr>
            <w:tcW w:w="1812" w:type="dxa"/>
          </w:tcPr>
          <w:p w14:paraId="048F20F6" w14:textId="77777777" w:rsidR="00C00D4F" w:rsidRPr="0086606A" w:rsidRDefault="00B639E3">
            <w:pPr>
              <w:spacing w:after="0" w:line="360" w:lineRule="auto"/>
              <w:jc w:val="center"/>
              <w:rPr>
                <w:rFonts w:ascii="Times New Roman" w:eastAsia="Calibri" w:hAnsi="Times New Roman" w:cs="Times New Roman"/>
                <w:sz w:val="24"/>
                <w:szCs w:val="24"/>
              </w:rPr>
            </w:pPr>
            <w:r w:rsidRPr="0086606A">
              <w:rPr>
                <w:rFonts w:ascii="Times New Roman" w:eastAsia="Calibri" w:hAnsi="Times New Roman" w:cs="Times New Roman"/>
                <w:sz w:val="24"/>
                <w:szCs w:val="24"/>
              </w:rPr>
              <w:t>0</w:t>
            </w:r>
          </w:p>
        </w:tc>
        <w:tc>
          <w:tcPr>
            <w:tcW w:w="1812" w:type="dxa"/>
          </w:tcPr>
          <w:p w14:paraId="01F03126" w14:textId="77777777" w:rsidR="00C00D4F" w:rsidRPr="0086606A" w:rsidRDefault="00B639E3">
            <w:pPr>
              <w:spacing w:after="0" w:line="360" w:lineRule="auto"/>
              <w:jc w:val="center"/>
              <w:rPr>
                <w:rFonts w:ascii="Times New Roman" w:eastAsia="Calibri" w:hAnsi="Times New Roman" w:cs="Times New Roman"/>
                <w:sz w:val="24"/>
                <w:szCs w:val="24"/>
              </w:rPr>
            </w:pPr>
            <w:r w:rsidRPr="0086606A">
              <w:rPr>
                <w:rFonts w:ascii="Times New Roman" w:eastAsia="Calibri" w:hAnsi="Times New Roman" w:cs="Times New Roman"/>
                <w:sz w:val="24"/>
                <w:szCs w:val="24"/>
              </w:rPr>
              <w:t>0</w:t>
            </w:r>
          </w:p>
        </w:tc>
        <w:tc>
          <w:tcPr>
            <w:tcW w:w="1813" w:type="dxa"/>
          </w:tcPr>
          <w:p w14:paraId="769A1F9F" w14:textId="77777777" w:rsidR="00C00D4F" w:rsidRPr="0086606A" w:rsidRDefault="00B639E3">
            <w:pPr>
              <w:spacing w:after="0" w:line="360" w:lineRule="auto"/>
              <w:jc w:val="center"/>
              <w:rPr>
                <w:rFonts w:ascii="Times New Roman" w:eastAsia="Calibri" w:hAnsi="Times New Roman" w:cs="Times New Roman"/>
                <w:sz w:val="24"/>
                <w:szCs w:val="24"/>
              </w:rPr>
            </w:pPr>
            <w:r w:rsidRPr="0086606A">
              <w:rPr>
                <w:rFonts w:ascii="Times New Roman" w:eastAsia="Calibri" w:hAnsi="Times New Roman" w:cs="Times New Roman"/>
                <w:sz w:val="24"/>
                <w:szCs w:val="24"/>
              </w:rPr>
              <w:t>3</w:t>
            </w:r>
          </w:p>
        </w:tc>
        <w:tc>
          <w:tcPr>
            <w:tcW w:w="1813" w:type="dxa"/>
          </w:tcPr>
          <w:p w14:paraId="11BC0609" w14:textId="77777777" w:rsidR="00C00D4F" w:rsidRPr="0086606A" w:rsidRDefault="00B639E3">
            <w:pPr>
              <w:spacing w:after="0" w:line="360" w:lineRule="auto"/>
              <w:jc w:val="center"/>
              <w:rPr>
                <w:rFonts w:ascii="Times New Roman" w:eastAsia="Calibri" w:hAnsi="Times New Roman" w:cs="Times New Roman"/>
                <w:sz w:val="24"/>
                <w:szCs w:val="24"/>
              </w:rPr>
            </w:pPr>
            <w:r w:rsidRPr="0086606A">
              <w:rPr>
                <w:rFonts w:ascii="Times New Roman" w:eastAsia="Calibri" w:hAnsi="Times New Roman" w:cs="Times New Roman"/>
                <w:sz w:val="24"/>
                <w:szCs w:val="24"/>
              </w:rPr>
              <w:t>0</w:t>
            </w:r>
          </w:p>
        </w:tc>
      </w:tr>
    </w:tbl>
    <w:p w14:paraId="3E08ECD1" w14:textId="77777777" w:rsidR="00C00D4F" w:rsidRDefault="00C00D4F">
      <w:pPr>
        <w:spacing w:after="0" w:line="360" w:lineRule="auto"/>
        <w:jc w:val="both"/>
        <w:rPr>
          <w:rFonts w:ascii="Times New Roman" w:hAnsi="Times New Roman" w:cs="Times New Roman"/>
          <w:sz w:val="24"/>
          <w:szCs w:val="24"/>
        </w:rPr>
      </w:pPr>
    </w:p>
    <w:tbl>
      <w:tblPr>
        <w:tblStyle w:val="TabloKlavuzu"/>
        <w:tblpPr w:leftFromText="141" w:rightFromText="141" w:vertAnchor="text" w:tblpY="84"/>
        <w:tblW w:w="0" w:type="auto"/>
        <w:tblLook w:val="04A0" w:firstRow="1" w:lastRow="0" w:firstColumn="1" w:lastColumn="0" w:noHBand="0" w:noVBand="1"/>
      </w:tblPr>
      <w:tblGrid>
        <w:gridCol w:w="1812"/>
        <w:gridCol w:w="1812"/>
        <w:gridCol w:w="1812"/>
        <w:gridCol w:w="1813"/>
        <w:gridCol w:w="1813"/>
      </w:tblGrid>
      <w:tr w:rsidR="00C00D4F" w14:paraId="6C6AAD5D" w14:textId="77777777">
        <w:trPr>
          <w:trHeight w:val="836"/>
        </w:trPr>
        <w:tc>
          <w:tcPr>
            <w:tcW w:w="1812" w:type="dxa"/>
            <w:shd w:val="clear" w:color="auto" w:fill="D9D9D9" w:themeFill="background1" w:themeFillShade="D9"/>
          </w:tcPr>
          <w:p w14:paraId="7771D52E" w14:textId="77777777" w:rsidR="00C00D4F" w:rsidRDefault="00B639E3">
            <w:pPr>
              <w:spacing w:after="0" w:line="360" w:lineRule="auto"/>
              <w:jc w:val="center"/>
              <w:rPr>
                <w:rFonts w:ascii="Times New Roman" w:eastAsia="Calibri" w:hAnsi="Times New Roman" w:cs="Times New Roman"/>
                <w:b/>
                <w:bCs/>
              </w:rPr>
            </w:pPr>
            <w:r>
              <w:rPr>
                <w:rFonts w:ascii="Times New Roman" w:eastAsia="Calibri" w:hAnsi="Times New Roman" w:cs="Times New Roman"/>
                <w:b/>
                <w:bCs/>
              </w:rPr>
              <w:t>Turizm İşletmeciliği ve Otelcilik Yüksekokulu</w:t>
            </w:r>
          </w:p>
        </w:tc>
        <w:tc>
          <w:tcPr>
            <w:tcW w:w="1812" w:type="dxa"/>
            <w:shd w:val="clear" w:color="auto" w:fill="D9D9D9" w:themeFill="background1" w:themeFillShade="D9"/>
          </w:tcPr>
          <w:p w14:paraId="650C3BF2" w14:textId="77777777" w:rsidR="00C00D4F" w:rsidRDefault="00B639E3">
            <w:pPr>
              <w:spacing w:after="0" w:line="360" w:lineRule="auto"/>
              <w:jc w:val="center"/>
              <w:rPr>
                <w:rFonts w:ascii="Times New Roman" w:eastAsia="Calibri" w:hAnsi="Times New Roman" w:cs="Times New Roman"/>
                <w:b/>
                <w:bCs/>
              </w:rPr>
            </w:pPr>
            <w:r>
              <w:rPr>
                <w:rFonts w:ascii="Times New Roman" w:eastAsia="Calibri" w:hAnsi="Times New Roman" w:cs="Times New Roman"/>
                <w:b/>
                <w:bCs/>
              </w:rPr>
              <w:t>Proje Yöneticiliği (Uluslararası)</w:t>
            </w:r>
          </w:p>
        </w:tc>
        <w:tc>
          <w:tcPr>
            <w:tcW w:w="1812" w:type="dxa"/>
            <w:shd w:val="clear" w:color="auto" w:fill="D9D9D9" w:themeFill="background1" w:themeFillShade="D9"/>
          </w:tcPr>
          <w:p w14:paraId="2164A508" w14:textId="77777777" w:rsidR="00C00D4F" w:rsidRDefault="00B639E3">
            <w:pPr>
              <w:spacing w:after="0" w:line="360" w:lineRule="auto"/>
              <w:jc w:val="center"/>
              <w:rPr>
                <w:rFonts w:ascii="Times New Roman" w:eastAsia="Calibri" w:hAnsi="Times New Roman" w:cs="Times New Roman"/>
                <w:b/>
                <w:bCs/>
              </w:rPr>
            </w:pPr>
            <w:r>
              <w:rPr>
                <w:rFonts w:ascii="Times New Roman" w:eastAsia="Calibri" w:hAnsi="Times New Roman" w:cs="Times New Roman"/>
                <w:b/>
                <w:bCs/>
              </w:rPr>
              <w:t>Projede Görev Alma (Ulusal)</w:t>
            </w:r>
          </w:p>
        </w:tc>
        <w:tc>
          <w:tcPr>
            <w:tcW w:w="1813" w:type="dxa"/>
            <w:shd w:val="clear" w:color="auto" w:fill="D9D9D9" w:themeFill="background1" w:themeFillShade="D9"/>
          </w:tcPr>
          <w:p w14:paraId="2D1BEFE3" w14:textId="77777777" w:rsidR="00C00D4F" w:rsidRDefault="00B639E3">
            <w:pPr>
              <w:spacing w:after="0" w:line="360" w:lineRule="auto"/>
              <w:jc w:val="center"/>
              <w:rPr>
                <w:rFonts w:ascii="Times New Roman" w:eastAsia="Calibri" w:hAnsi="Times New Roman" w:cs="Times New Roman"/>
                <w:b/>
                <w:bCs/>
              </w:rPr>
            </w:pPr>
            <w:r>
              <w:rPr>
                <w:rFonts w:ascii="Times New Roman" w:eastAsia="Calibri" w:hAnsi="Times New Roman" w:cs="Times New Roman"/>
                <w:b/>
                <w:bCs/>
              </w:rPr>
              <w:t>BAP-Proje Yöneticiliği</w:t>
            </w:r>
          </w:p>
          <w:p w14:paraId="23CE91FC" w14:textId="77777777" w:rsidR="00C00D4F" w:rsidRDefault="00C00D4F">
            <w:pPr>
              <w:spacing w:after="0" w:line="360" w:lineRule="auto"/>
              <w:jc w:val="center"/>
              <w:rPr>
                <w:rFonts w:ascii="Times New Roman" w:eastAsia="Calibri" w:hAnsi="Times New Roman" w:cs="Times New Roman"/>
                <w:b/>
                <w:bCs/>
              </w:rPr>
            </w:pPr>
          </w:p>
        </w:tc>
        <w:tc>
          <w:tcPr>
            <w:tcW w:w="1813" w:type="dxa"/>
            <w:shd w:val="clear" w:color="auto" w:fill="D9D9D9" w:themeFill="background1" w:themeFillShade="D9"/>
          </w:tcPr>
          <w:p w14:paraId="46C34511" w14:textId="77777777" w:rsidR="00C00D4F" w:rsidRDefault="00B639E3">
            <w:pPr>
              <w:spacing w:after="0" w:line="360" w:lineRule="auto"/>
              <w:jc w:val="center"/>
              <w:rPr>
                <w:rFonts w:ascii="Times New Roman" w:eastAsia="Calibri" w:hAnsi="Times New Roman" w:cs="Times New Roman"/>
                <w:b/>
                <w:bCs/>
              </w:rPr>
            </w:pPr>
            <w:r>
              <w:rPr>
                <w:rFonts w:ascii="Times New Roman" w:eastAsia="Calibri" w:hAnsi="Times New Roman" w:cs="Times New Roman"/>
                <w:b/>
                <w:bCs/>
              </w:rPr>
              <w:t>BAP-Projede Görev Alma</w:t>
            </w:r>
          </w:p>
          <w:p w14:paraId="4C3D72D2" w14:textId="77777777" w:rsidR="00C00D4F" w:rsidRDefault="00C00D4F">
            <w:pPr>
              <w:spacing w:after="0" w:line="360" w:lineRule="auto"/>
              <w:jc w:val="center"/>
              <w:rPr>
                <w:rFonts w:ascii="Times New Roman" w:eastAsia="Calibri" w:hAnsi="Times New Roman" w:cs="Times New Roman"/>
                <w:b/>
                <w:bCs/>
              </w:rPr>
            </w:pPr>
          </w:p>
        </w:tc>
      </w:tr>
      <w:tr w:rsidR="00C00D4F" w14:paraId="53E83069" w14:textId="77777777">
        <w:tc>
          <w:tcPr>
            <w:tcW w:w="1812" w:type="dxa"/>
          </w:tcPr>
          <w:p w14:paraId="5389C923" w14:textId="77777777" w:rsidR="00C00D4F" w:rsidRDefault="00B639E3">
            <w:pPr>
              <w:spacing w:after="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2024 yılı</w:t>
            </w:r>
          </w:p>
        </w:tc>
        <w:tc>
          <w:tcPr>
            <w:tcW w:w="1812" w:type="dxa"/>
          </w:tcPr>
          <w:p w14:paraId="67F62365" w14:textId="77777777" w:rsidR="00C00D4F" w:rsidRDefault="00B639E3">
            <w:pPr>
              <w:spacing w:after="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812" w:type="dxa"/>
          </w:tcPr>
          <w:p w14:paraId="68B8D82B" w14:textId="77777777" w:rsidR="00C00D4F" w:rsidRDefault="00B639E3">
            <w:pPr>
              <w:spacing w:after="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813" w:type="dxa"/>
          </w:tcPr>
          <w:p w14:paraId="1649DAD7" w14:textId="77777777" w:rsidR="00C00D4F" w:rsidRDefault="00B639E3">
            <w:pPr>
              <w:spacing w:after="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13" w:type="dxa"/>
          </w:tcPr>
          <w:p w14:paraId="2A5D2F31" w14:textId="77777777" w:rsidR="00C00D4F" w:rsidRDefault="00B639E3">
            <w:pPr>
              <w:spacing w:after="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bl>
    <w:p w14:paraId="0D95FC2C" w14:textId="77777777" w:rsidR="00C00D4F" w:rsidRDefault="00C00D4F">
      <w:pPr>
        <w:spacing w:line="360" w:lineRule="auto"/>
        <w:jc w:val="both"/>
        <w:rPr>
          <w:rFonts w:ascii="Times New Roman" w:hAnsi="Times New Roman" w:cs="Times New Roman"/>
          <w:sz w:val="24"/>
          <w:szCs w:val="24"/>
        </w:rPr>
      </w:pPr>
    </w:p>
    <w:p w14:paraId="4DF7D729" w14:textId="77777777" w:rsidR="00C00D4F" w:rsidRDefault="00B639E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Tablo 4.</w:t>
      </w:r>
      <w:bookmarkStart w:id="6" w:name="Yayınsayısı"/>
      <w:r>
        <w:rPr>
          <w:rFonts w:ascii="Times New Roman" w:hAnsi="Times New Roman" w:cs="Times New Roman"/>
          <w:sz w:val="24"/>
          <w:szCs w:val="24"/>
        </w:rPr>
        <w:t>Turizm İşletmeciliği ve Otelcilik Yüksekokulu Yayın Sayısı</w:t>
      </w:r>
      <w:bookmarkEnd w:id="6"/>
    </w:p>
    <w:tbl>
      <w:tblPr>
        <w:tblW w:w="9052" w:type="dxa"/>
        <w:tblLayout w:type="fixed"/>
        <w:tblCellMar>
          <w:left w:w="0" w:type="dxa"/>
          <w:right w:w="0" w:type="dxa"/>
        </w:tblCellMar>
        <w:tblLook w:val="04A0" w:firstRow="1" w:lastRow="0" w:firstColumn="1" w:lastColumn="0" w:noHBand="0" w:noVBand="1"/>
      </w:tblPr>
      <w:tblGrid>
        <w:gridCol w:w="1713"/>
        <w:gridCol w:w="829"/>
        <w:gridCol w:w="709"/>
        <w:gridCol w:w="1321"/>
        <w:gridCol w:w="1092"/>
        <w:gridCol w:w="1287"/>
        <w:gridCol w:w="1068"/>
        <w:gridCol w:w="1033"/>
      </w:tblGrid>
      <w:tr w:rsidR="00C00D4F" w14:paraId="79336763" w14:textId="77777777">
        <w:trPr>
          <w:trHeight w:val="1044"/>
        </w:trPr>
        <w:tc>
          <w:tcPr>
            <w:tcW w:w="171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2" w:type="dxa"/>
              <w:left w:w="12" w:type="dxa"/>
              <w:bottom w:w="0" w:type="dxa"/>
              <w:right w:w="12" w:type="dxa"/>
            </w:tcMar>
          </w:tcPr>
          <w:p w14:paraId="38061C0F" w14:textId="77777777" w:rsidR="00C00D4F" w:rsidRDefault="00B639E3">
            <w:pPr>
              <w:spacing w:line="360" w:lineRule="auto"/>
              <w:jc w:val="center"/>
              <w:rPr>
                <w:rFonts w:ascii="Times New Roman" w:eastAsia="Calibri" w:hAnsi="Times New Roman" w:cs="Times New Roman"/>
                <w:b/>
                <w:bCs/>
              </w:rPr>
            </w:pPr>
            <w:r>
              <w:rPr>
                <w:rFonts w:ascii="Times New Roman" w:eastAsia="Calibri" w:hAnsi="Times New Roman" w:cs="Times New Roman"/>
                <w:b/>
                <w:bCs/>
              </w:rPr>
              <w:t>Turizm İşletmeciliği ve Otelcilik Yüksekokulu</w:t>
            </w:r>
          </w:p>
        </w:tc>
        <w:tc>
          <w:tcPr>
            <w:tcW w:w="82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2" w:type="dxa"/>
              <w:left w:w="12" w:type="dxa"/>
              <w:bottom w:w="0" w:type="dxa"/>
              <w:right w:w="12" w:type="dxa"/>
            </w:tcMar>
          </w:tcPr>
          <w:p w14:paraId="5D6F2EF5" w14:textId="77777777" w:rsidR="00C00D4F" w:rsidRDefault="00B639E3">
            <w:pPr>
              <w:spacing w:line="360" w:lineRule="auto"/>
              <w:jc w:val="center"/>
              <w:rPr>
                <w:rFonts w:ascii="Times New Roman" w:hAnsi="Times New Roman" w:cs="Times New Roman"/>
                <w:b/>
                <w:bCs/>
              </w:rPr>
            </w:pPr>
            <w:r>
              <w:rPr>
                <w:rFonts w:ascii="Times New Roman" w:hAnsi="Times New Roman" w:cs="Times New Roman"/>
                <w:b/>
                <w:bCs/>
              </w:rPr>
              <w:t>SCI, SCI EXPENDED</w:t>
            </w:r>
          </w:p>
        </w:tc>
        <w:tc>
          <w:tcPr>
            <w:tcW w:w="70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2" w:type="dxa"/>
              <w:left w:w="12" w:type="dxa"/>
              <w:bottom w:w="0" w:type="dxa"/>
              <w:right w:w="12" w:type="dxa"/>
            </w:tcMar>
          </w:tcPr>
          <w:p w14:paraId="0D696019" w14:textId="77777777" w:rsidR="00C00D4F" w:rsidRDefault="00B639E3">
            <w:pPr>
              <w:spacing w:line="360" w:lineRule="auto"/>
              <w:jc w:val="center"/>
              <w:rPr>
                <w:rFonts w:ascii="Times New Roman" w:hAnsi="Times New Roman" w:cs="Times New Roman"/>
                <w:b/>
                <w:bCs/>
              </w:rPr>
            </w:pPr>
            <w:r>
              <w:rPr>
                <w:rFonts w:ascii="Times New Roman" w:hAnsi="Times New Roman" w:cs="Times New Roman"/>
                <w:b/>
                <w:bCs/>
              </w:rPr>
              <w:t>E-SCI</w:t>
            </w:r>
          </w:p>
        </w:tc>
        <w:tc>
          <w:tcPr>
            <w:tcW w:w="132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2" w:type="dxa"/>
              <w:left w:w="12" w:type="dxa"/>
              <w:bottom w:w="0" w:type="dxa"/>
              <w:right w:w="12" w:type="dxa"/>
            </w:tcMar>
          </w:tcPr>
          <w:p w14:paraId="1E98528F" w14:textId="77777777" w:rsidR="00C00D4F" w:rsidRDefault="00B639E3">
            <w:pPr>
              <w:spacing w:line="360" w:lineRule="auto"/>
              <w:jc w:val="center"/>
              <w:rPr>
                <w:rFonts w:ascii="Times New Roman" w:hAnsi="Times New Roman" w:cs="Times New Roman"/>
                <w:b/>
                <w:bCs/>
              </w:rPr>
            </w:pPr>
            <w:r>
              <w:rPr>
                <w:rFonts w:ascii="Times New Roman" w:hAnsi="Times New Roman" w:cs="Times New Roman"/>
                <w:b/>
                <w:bCs/>
              </w:rPr>
              <w:t>Diğer (Ulusal ve Uluslararası makale)</w:t>
            </w:r>
          </w:p>
        </w:tc>
        <w:tc>
          <w:tcPr>
            <w:tcW w:w="109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4A4099F" w14:textId="77777777" w:rsidR="00C00D4F" w:rsidRDefault="00B639E3">
            <w:pPr>
              <w:spacing w:line="360" w:lineRule="auto"/>
              <w:jc w:val="center"/>
              <w:rPr>
                <w:rFonts w:ascii="Times New Roman" w:hAnsi="Times New Roman" w:cs="Times New Roman"/>
                <w:b/>
                <w:bCs/>
              </w:rPr>
            </w:pPr>
            <w:r>
              <w:rPr>
                <w:rFonts w:ascii="Times New Roman" w:hAnsi="Times New Roman" w:cs="Times New Roman"/>
                <w:b/>
                <w:bCs/>
              </w:rPr>
              <w:t>Sözlü Bildiri</w:t>
            </w:r>
          </w:p>
        </w:tc>
        <w:tc>
          <w:tcPr>
            <w:tcW w:w="128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411F227" w14:textId="77777777" w:rsidR="00C00D4F" w:rsidRDefault="00B639E3">
            <w:pPr>
              <w:spacing w:line="360" w:lineRule="auto"/>
              <w:jc w:val="center"/>
              <w:rPr>
                <w:rFonts w:ascii="Times New Roman" w:hAnsi="Times New Roman" w:cs="Times New Roman"/>
                <w:b/>
                <w:bCs/>
              </w:rPr>
            </w:pPr>
            <w:r>
              <w:rPr>
                <w:rFonts w:ascii="Times New Roman" w:hAnsi="Times New Roman" w:cs="Times New Roman"/>
                <w:b/>
                <w:bCs/>
              </w:rPr>
              <w:t>Uluslararası Kitap Bölüm Yazarlığı</w:t>
            </w:r>
          </w:p>
        </w:tc>
        <w:tc>
          <w:tcPr>
            <w:tcW w:w="106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2F839065" w14:textId="77777777" w:rsidR="00C00D4F" w:rsidRDefault="00B639E3">
            <w:pPr>
              <w:spacing w:line="360" w:lineRule="auto"/>
              <w:jc w:val="center"/>
              <w:rPr>
                <w:rFonts w:ascii="Times New Roman" w:hAnsi="Times New Roman" w:cs="Times New Roman"/>
                <w:b/>
                <w:bCs/>
              </w:rPr>
            </w:pPr>
            <w:r>
              <w:rPr>
                <w:rFonts w:ascii="Times New Roman" w:hAnsi="Times New Roman" w:cs="Times New Roman"/>
                <w:b/>
                <w:bCs/>
              </w:rPr>
              <w:t>Ulusal Kitap Bölüm Yazarlığı</w:t>
            </w:r>
          </w:p>
        </w:tc>
        <w:tc>
          <w:tcPr>
            <w:tcW w:w="103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65473E71" w14:textId="77777777" w:rsidR="00C00D4F" w:rsidRDefault="00B639E3">
            <w:pPr>
              <w:spacing w:line="360" w:lineRule="auto"/>
              <w:jc w:val="center"/>
              <w:rPr>
                <w:rFonts w:ascii="Times New Roman" w:hAnsi="Times New Roman" w:cs="Times New Roman"/>
                <w:b/>
                <w:bCs/>
              </w:rPr>
            </w:pPr>
            <w:r>
              <w:rPr>
                <w:rFonts w:ascii="Times New Roman" w:hAnsi="Times New Roman" w:cs="Times New Roman"/>
                <w:b/>
                <w:bCs/>
              </w:rPr>
              <w:t>Kitap Bölümü Çevirisi</w:t>
            </w:r>
          </w:p>
        </w:tc>
      </w:tr>
      <w:tr w:rsidR="00C00D4F" w14:paraId="3EA11663" w14:textId="77777777">
        <w:trPr>
          <w:trHeight w:val="1044"/>
        </w:trPr>
        <w:tc>
          <w:tcPr>
            <w:tcW w:w="171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2" w:type="dxa"/>
              <w:left w:w="12" w:type="dxa"/>
              <w:bottom w:w="0" w:type="dxa"/>
              <w:right w:w="12" w:type="dxa"/>
            </w:tcMar>
          </w:tcPr>
          <w:p w14:paraId="44124836" w14:textId="77777777" w:rsidR="00C00D4F" w:rsidRDefault="00B639E3">
            <w:pPr>
              <w:spacing w:line="360" w:lineRule="auto"/>
              <w:jc w:val="center"/>
              <w:rPr>
                <w:rFonts w:ascii="Times New Roman" w:eastAsia="Calibri" w:hAnsi="Times New Roman" w:cs="Times New Roman"/>
                <w:b/>
                <w:bCs/>
              </w:rPr>
            </w:pPr>
            <w:r>
              <w:rPr>
                <w:rFonts w:ascii="Times New Roman" w:eastAsia="Calibri" w:hAnsi="Times New Roman" w:cs="Times New Roman"/>
                <w:b/>
                <w:bCs/>
              </w:rPr>
              <w:t>2024 yılı</w:t>
            </w:r>
          </w:p>
        </w:tc>
        <w:tc>
          <w:tcPr>
            <w:tcW w:w="82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2" w:type="dxa"/>
              <w:left w:w="12" w:type="dxa"/>
              <w:bottom w:w="0" w:type="dxa"/>
              <w:right w:w="12" w:type="dxa"/>
            </w:tcMar>
          </w:tcPr>
          <w:p w14:paraId="0C691437" w14:textId="77777777" w:rsidR="00C00D4F" w:rsidRDefault="00B639E3">
            <w:pPr>
              <w:spacing w:line="360" w:lineRule="auto"/>
              <w:jc w:val="center"/>
              <w:rPr>
                <w:rFonts w:ascii="Times New Roman" w:hAnsi="Times New Roman" w:cs="Times New Roman"/>
                <w:b/>
                <w:bCs/>
              </w:rPr>
            </w:pPr>
            <w:r>
              <w:rPr>
                <w:rFonts w:ascii="Times New Roman" w:hAnsi="Times New Roman" w:cs="Times New Roman"/>
                <w:b/>
                <w:bCs/>
              </w:rPr>
              <w:t>10</w:t>
            </w:r>
          </w:p>
        </w:tc>
        <w:tc>
          <w:tcPr>
            <w:tcW w:w="70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2" w:type="dxa"/>
              <w:left w:w="12" w:type="dxa"/>
              <w:bottom w:w="0" w:type="dxa"/>
              <w:right w:w="12" w:type="dxa"/>
            </w:tcMar>
          </w:tcPr>
          <w:p w14:paraId="3639383B" w14:textId="77777777" w:rsidR="00C00D4F" w:rsidRDefault="00B639E3">
            <w:pPr>
              <w:spacing w:line="360" w:lineRule="auto"/>
              <w:jc w:val="center"/>
              <w:rPr>
                <w:rFonts w:ascii="Times New Roman" w:hAnsi="Times New Roman" w:cs="Times New Roman"/>
                <w:b/>
                <w:bCs/>
              </w:rPr>
            </w:pPr>
            <w:r>
              <w:rPr>
                <w:rFonts w:ascii="Times New Roman" w:hAnsi="Times New Roman" w:cs="Times New Roman"/>
                <w:b/>
                <w:bCs/>
              </w:rPr>
              <w:t>1</w:t>
            </w:r>
          </w:p>
        </w:tc>
        <w:tc>
          <w:tcPr>
            <w:tcW w:w="132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2" w:type="dxa"/>
              <w:left w:w="12" w:type="dxa"/>
              <w:bottom w:w="0" w:type="dxa"/>
              <w:right w:w="12" w:type="dxa"/>
            </w:tcMar>
          </w:tcPr>
          <w:p w14:paraId="4C2EF664" w14:textId="77777777" w:rsidR="00C00D4F" w:rsidRDefault="00B639E3">
            <w:pPr>
              <w:spacing w:line="360" w:lineRule="auto"/>
              <w:jc w:val="center"/>
              <w:rPr>
                <w:rFonts w:ascii="Times New Roman" w:hAnsi="Times New Roman" w:cs="Times New Roman"/>
                <w:b/>
                <w:bCs/>
              </w:rPr>
            </w:pPr>
            <w:r>
              <w:rPr>
                <w:rFonts w:ascii="Times New Roman" w:hAnsi="Times New Roman" w:cs="Times New Roman"/>
                <w:b/>
                <w:bCs/>
              </w:rPr>
              <w:t>6</w:t>
            </w:r>
          </w:p>
        </w:tc>
        <w:tc>
          <w:tcPr>
            <w:tcW w:w="109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0AF34B1" w14:textId="77777777" w:rsidR="00C00D4F" w:rsidRDefault="00B639E3">
            <w:pPr>
              <w:spacing w:line="360" w:lineRule="auto"/>
              <w:jc w:val="center"/>
              <w:rPr>
                <w:rFonts w:ascii="Times New Roman" w:hAnsi="Times New Roman" w:cs="Times New Roman"/>
                <w:b/>
                <w:bCs/>
              </w:rPr>
            </w:pPr>
            <w:r>
              <w:rPr>
                <w:rFonts w:ascii="Times New Roman" w:hAnsi="Times New Roman" w:cs="Times New Roman"/>
                <w:b/>
                <w:bCs/>
              </w:rPr>
              <w:t>7</w:t>
            </w:r>
          </w:p>
        </w:tc>
        <w:tc>
          <w:tcPr>
            <w:tcW w:w="128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C854664" w14:textId="77777777" w:rsidR="00C00D4F" w:rsidRDefault="00B639E3">
            <w:pPr>
              <w:spacing w:line="360" w:lineRule="auto"/>
              <w:jc w:val="center"/>
              <w:rPr>
                <w:rFonts w:ascii="Times New Roman" w:hAnsi="Times New Roman" w:cs="Times New Roman"/>
                <w:b/>
                <w:bCs/>
              </w:rPr>
            </w:pPr>
            <w:r>
              <w:rPr>
                <w:rFonts w:ascii="Times New Roman" w:hAnsi="Times New Roman" w:cs="Times New Roman"/>
                <w:b/>
                <w:bCs/>
              </w:rPr>
              <w:t>10</w:t>
            </w:r>
          </w:p>
        </w:tc>
        <w:tc>
          <w:tcPr>
            <w:tcW w:w="106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FEA26DF" w14:textId="77777777" w:rsidR="00C00D4F" w:rsidRDefault="00B639E3">
            <w:pPr>
              <w:spacing w:line="360" w:lineRule="auto"/>
              <w:jc w:val="center"/>
              <w:rPr>
                <w:rFonts w:ascii="Times New Roman" w:hAnsi="Times New Roman" w:cs="Times New Roman"/>
                <w:b/>
                <w:bCs/>
              </w:rPr>
            </w:pPr>
            <w:r>
              <w:rPr>
                <w:rFonts w:ascii="Times New Roman" w:hAnsi="Times New Roman" w:cs="Times New Roman"/>
                <w:b/>
                <w:bCs/>
              </w:rPr>
              <w:t>0</w:t>
            </w:r>
          </w:p>
        </w:tc>
        <w:tc>
          <w:tcPr>
            <w:tcW w:w="103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4E209DD" w14:textId="77777777" w:rsidR="00C00D4F" w:rsidRDefault="00B639E3">
            <w:pPr>
              <w:spacing w:line="360" w:lineRule="auto"/>
              <w:jc w:val="center"/>
              <w:rPr>
                <w:rFonts w:ascii="Times New Roman" w:hAnsi="Times New Roman" w:cs="Times New Roman"/>
                <w:b/>
                <w:bCs/>
              </w:rPr>
            </w:pPr>
            <w:r>
              <w:rPr>
                <w:rFonts w:ascii="Times New Roman" w:hAnsi="Times New Roman" w:cs="Times New Roman"/>
                <w:b/>
                <w:bCs/>
              </w:rPr>
              <w:t>0</w:t>
            </w:r>
          </w:p>
        </w:tc>
      </w:tr>
      <w:tr w:rsidR="00C00D4F" w14:paraId="2FEC8BB8" w14:textId="77777777">
        <w:trPr>
          <w:trHeight w:val="1044"/>
        </w:trPr>
        <w:tc>
          <w:tcPr>
            <w:tcW w:w="171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2" w:type="dxa"/>
              <w:left w:w="12" w:type="dxa"/>
              <w:bottom w:w="0" w:type="dxa"/>
              <w:right w:w="12" w:type="dxa"/>
            </w:tcMar>
          </w:tcPr>
          <w:p w14:paraId="44E4A929" w14:textId="77777777" w:rsidR="00C00D4F" w:rsidRDefault="00B639E3">
            <w:pPr>
              <w:spacing w:line="360" w:lineRule="auto"/>
              <w:jc w:val="center"/>
              <w:rPr>
                <w:rFonts w:ascii="Times New Roman" w:hAnsi="Times New Roman" w:cs="Times New Roman"/>
                <w:b/>
                <w:bCs/>
              </w:rPr>
            </w:pPr>
            <w:r>
              <w:rPr>
                <w:rFonts w:ascii="Times New Roman" w:eastAsia="Calibri" w:hAnsi="Times New Roman" w:cs="Times New Roman"/>
                <w:b/>
                <w:bCs/>
              </w:rPr>
              <w:t>Turizm İşletmeciliği ve Otelcilik Yüksekokulu</w:t>
            </w:r>
          </w:p>
        </w:tc>
        <w:tc>
          <w:tcPr>
            <w:tcW w:w="82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2" w:type="dxa"/>
              <w:left w:w="12" w:type="dxa"/>
              <w:bottom w:w="0" w:type="dxa"/>
              <w:right w:w="12" w:type="dxa"/>
            </w:tcMar>
          </w:tcPr>
          <w:p w14:paraId="133A5187" w14:textId="77777777" w:rsidR="00C00D4F" w:rsidRDefault="00B639E3">
            <w:pPr>
              <w:spacing w:line="360" w:lineRule="auto"/>
              <w:jc w:val="center"/>
              <w:rPr>
                <w:rFonts w:ascii="Times New Roman" w:hAnsi="Times New Roman" w:cs="Times New Roman"/>
                <w:b/>
                <w:bCs/>
              </w:rPr>
            </w:pPr>
            <w:r>
              <w:rPr>
                <w:rFonts w:ascii="Times New Roman" w:hAnsi="Times New Roman" w:cs="Times New Roman"/>
                <w:b/>
                <w:bCs/>
              </w:rPr>
              <w:t>SCI, SCI EXPENDED</w:t>
            </w:r>
          </w:p>
        </w:tc>
        <w:tc>
          <w:tcPr>
            <w:tcW w:w="70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2" w:type="dxa"/>
              <w:left w:w="12" w:type="dxa"/>
              <w:bottom w:w="0" w:type="dxa"/>
              <w:right w:w="12" w:type="dxa"/>
            </w:tcMar>
          </w:tcPr>
          <w:p w14:paraId="3F567465" w14:textId="77777777" w:rsidR="00C00D4F" w:rsidRDefault="00B639E3">
            <w:pPr>
              <w:spacing w:line="360" w:lineRule="auto"/>
              <w:jc w:val="center"/>
              <w:rPr>
                <w:rFonts w:ascii="Times New Roman" w:hAnsi="Times New Roman" w:cs="Times New Roman"/>
                <w:b/>
                <w:bCs/>
              </w:rPr>
            </w:pPr>
            <w:r>
              <w:rPr>
                <w:rFonts w:ascii="Times New Roman" w:hAnsi="Times New Roman" w:cs="Times New Roman"/>
                <w:b/>
                <w:bCs/>
              </w:rPr>
              <w:t>E-SCI</w:t>
            </w:r>
          </w:p>
        </w:tc>
        <w:tc>
          <w:tcPr>
            <w:tcW w:w="132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2" w:type="dxa"/>
              <w:left w:w="12" w:type="dxa"/>
              <w:bottom w:w="0" w:type="dxa"/>
              <w:right w:w="12" w:type="dxa"/>
            </w:tcMar>
          </w:tcPr>
          <w:p w14:paraId="72BC240D" w14:textId="77777777" w:rsidR="00C00D4F" w:rsidRDefault="00B639E3">
            <w:pPr>
              <w:spacing w:line="360" w:lineRule="auto"/>
              <w:jc w:val="center"/>
              <w:rPr>
                <w:rFonts w:ascii="Times New Roman" w:hAnsi="Times New Roman" w:cs="Times New Roman"/>
                <w:b/>
                <w:bCs/>
              </w:rPr>
            </w:pPr>
            <w:r>
              <w:rPr>
                <w:rFonts w:ascii="Times New Roman" w:hAnsi="Times New Roman" w:cs="Times New Roman"/>
                <w:b/>
                <w:bCs/>
              </w:rPr>
              <w:t>Diğer (Ulusal ve Uluslararası makale)</w:t>
            </w:r>
          </w:p>
        </w:tc>
        <w:tc>
          <w:tcPr>
            <w:tcW w:w="109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6BFED00" w14:textId="77777777" w:rsidR="00C00D4F" w:rsidRDefault="00B639E3">
            <w:pPr>
              <w:spacing w:line="360" w:lineRule="auto"/>
              <w:jc w:val="center"/>
              <w:rPr>
                <w:rFonts w:ascii="Times New Roman" w:hAnsi="Times New Roman" w:cs="Times New Roman"/>
                <w:b/>
                <w:bCs/>
              </w:rPr>
            </w:pPr>
            <w:r>
              <w:rPr>
                <w:rFonts w:ascii="Times New Roman" w:hAnsi="Times New Roman" w:cs="Times New Roman"/>
                <w:b/>
                <w:bCs/>
              </w:rPr>
              <w:t>Sözlü Bildiri</w:t>
            </w:r>
          </w:p>
        </w:tc>
        <w:tc>
          <w:tcPr>
            <w:tcW w:w="128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BF3F096" w14:textId="77777777" w:rsidR="00C00D4F" w:rsidRDefault="00B639E3">
            <w:pPr>
              <w:spacing w:line="360" w:lineRule="auto"/>
              <w:jc w:val="center"/>
              <w:rPr>
                <w:rFonts w:ascii="Times New Roman" w:hAnsi="Times New Roman" w:cs="Times New Roman"/>
                <w:b/>
                <w:bCs/>
              </w:rPr>
            </w:pPr>
            <w:r>
              <w:rPr>
                <w:rFonts w:ascii="Times New Roman" w:hAnsi="Times New Roman" w:cs="Times New Roman"/>
                <w:b/>
                <w:bCs/>
              </w:rPr>
              <w:t>Uluslararası Kitap Bölüm Yazarlığı</w:t>
            </w:r>
          </w:p>
        </w:tc>
        <w:tc>
          <w:tcPr>
            <w:tcW w:w="106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861B7A8" w14:textId="77777777" w:rsidR="00C00D4F" w:rsidRDefault="00B639E3">
            <w:pPr>
              <w:spacing w:line="360" w:lineRule="auto"/>
              <w:jc w:val="center"/>
              <w:rPr>
                <w:rFonts w:ascii="Times New Roman" w:hAnsi="Times New Roman" w:cs="Times New Roman"/>
                <w:b/>
                <w:bCs/>
              </w:rPr>
            </w:pPr>
            <w:r>
              <w:rPr>
                <w:rFonts w:ascii="Times New Roman" w:hAnsi="Times New Roman" w:cs="Times New Roman"/>
                <w:b/>
                <w:bCs/>
              </w:rPr>
              <w:t>Ulusal Kitap Bölüm Yazarlığı</w:t>
            </w:r>
          </w:p>
        </w:tc>
        <w:tc>
          <w:tcPr>
            <w:tcW w:w="103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7CF89F7" w14:textId="77777777" w:rsidR="00C00D4F" w:rsidRDefault="00B639E3">
            <w:pPr>
              <w:spacing w:line="360" w:lineRule="auto"/>
              <w:jc w:val="center"/>
              <w:rPr>
                <w:rFonts w:ascii="Times New Roman" w:hAnsi="Times New Roman" w:cs="Times New Roman"/>
                <w:b/>
                <w:bCs/>
              </w:rPr>
            </w:pPr>
            <w:r>
              <w:rPr>
                <w:rFonts w:ascii="Times New Roman" w:hAnsi="Times New Roman" w:cs="Times New Roman"/>
                <w:b/>
                <w:bCs/>
              </w:rPr>
              <w:t>Kitap Bölümü Çevirisi</w:t>
            </w:r>
          </w:p>
        </w:tc>
      </w:tr>
      <w:tr w:rsidR="00C00D4F" w14:paraId="107E0BE0" w14:textId="77777777">
        <w:trPr>
          <w:trHeight w:val="368"/>
        </w:trPr>
        <w:tc>
          <w:tcPr>
            <w:tcW w:w="1713"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tcPr>
          <w:p w14:paraId="20B8D428" w14:textId="77777777" w:rsidR="00C00D4F" w:rsidRDefault="00B639E3">
            <w:pPr>
              <w:spacing w:line="360" w:lineRule="auto"/>
              <w:jc w:val="center"/>
              <w:rPr>
                <w:rFonts w:ascii="Times New Roman" w:hAnsi="Times New Roman" w:cs="Times New Roman"/>
                <w:sz w:val="24"/>
                <w:szCs w:val="24"/>
              </w:rPr>
            </w:pPr>
            <w:r>
              <w:rPr>
                <w:rFonts w:ascii="Times New Roman" w:hAnsi="Times New Roman" w:cs="Times New Roman"/>
                <w:sz w:val="24"/>
                <w:szCs w:val="24"/>
              </w:rPr>
              <w:t>2025 yılı</w:t>
            </w:r>
          </w:p>
        </w:tc>
        <w:tc>
          <w:tcPr>
            <w:tcW w:w="82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tcPr>
          <w:p w14:paraId="6DAFD2DA" w14:textId="77777777" w:rsidR="00C00D4F" w:rsidRDefault="00B639E3">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70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tcPr>
          <w:p w14:paraId="0D38EA9D" w14:textId="77777777" w:rsidR="00C00D4F" w:rsidRDefault="00B639E3">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321"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tcPr>
          <w:p w14:paraId="5B8D2E6C" w14:textId="77777777" w:rsidR="00C00D4F" w:rsidRDefault="00B639E3">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092" w:type="dxa"/>
            <w:tcBorders>
              <w:top w:val="single" w:sz="8" w:space="0" w:color="000000"/>
              <w:left w:val="single" w:sz="8" w:space="0" w:color="000000"/>
              <w:bottom w:val="single" w:sz="8" w:space="0" w:color="000000"/>
              <w:right w:val="single" w:sz="8" w:space="0" w:color="000000"/>
            </w:tcBorders>
          </w:tcPr>
          <w:p w14:paraId="523AD793" w14:textId="77777777" w:rsidR="00C00D4F" w:rsidRDefault="00B639E3">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287" w:type="dxa"/>
            <w:tcBorders>
              <w:top w:val="single" w:sz="8" w:space="0" w:color="000000"/>
              <w:left w:val="single" w:sz="8" w:space="0" w:color="000000"/>
              <w:bottom w:val="single" w:sz="8" w:space="0" w:color="000000"/>
              <w:right w:val="single" w:sz="8" w:space="0" w:color="000000"/>
            </w:tcBorders>
          </w:tcPr>
          <w:p w14:paraId="366D0349" w14:textId="77777777" w:rsidR="00C00D4F" w:rsidRDefault="00B639E3">
            <w:pPr>
              <w:spacing w:line="36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1068" w:type="dxa"/>
            <w:tcBorders>
              <w:top w:val="single" w:sz="8" w:space="0" w:color="000000"/>
              <w:left w:val="single" w:sz="8" w:space="0" w:color="000000"/>
              <w:bottom w:val="single" w:sz="8" w:space="0" w:color="000000"/>
              <w:right w:val="single" w:sz="8" w:space="0" w:color="000000"/>
            </w:tcBorders>
          </w:tcPr>
          <w:p w14:paraId="0F23DC0B" w14:textId="77777777" w:rsidR="00C00D4F" w:rsidRDefault="00B639E3">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033" w:type="dxa"/>
            <w:tcBorders>
              <w:top w:val="single" w:sz="8" w:space="0" w:color="000000"/>
              <w:left w:val="single" w:sz="8" w:space="0" w:color="000000"/>
              <w:bottom w:val="single" w:sz="8" w:space="0" w:color="000000"/>
              <w:right w:val="single" w:sz="8" w:space="0" w:color="000000"/>
            </w:tcBorders>
          </w:tcPr>
          <w:p w14:paraId="6DBD4146" w14:textId="77777777" w:rsidR="00C00D4F" w:rsidRDefault="00B639E3">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r>
    </w:tbl>
    <w:p w14:paraId="4E9A4426" w14:textId="77777777" w:rsidR="00C00D4F" w:rsidRDefault="00B639E3">
      <w:pPr>
        <w:pStyle w:val="ListeParagraf"/>
        <w:numPr>
          <w:ilvl w:val="0"/>
          <w:numId w:val="3"/>
        </w:numPr>
        <w:shd w:val="clear" w:color="auto" w:fill="FFFFFF" w:themeFill="background1"/>
        <w:spacing w:before="120" w:after="120" w:line="360" w:lineRule="auto"/>
        <w:ind w:left="360"/>
        <w:jc w:val="both"/>
        <w:rPr>
          <w:rFonts w:ascii="Times New Roman" w:hAnsi="Times New Roman" w:cs="Times New Roman"/>
          <w:b/>
          <w:color w:val="002060"/>
          <w:sz w:val="28"/>
          <w:szCs w:val="18"/>
        </w:rPr>
      </w:pPr>
      <w:r>
        <w:rPr>
          <w:rFonts w:ascii="Times New Roman" w:hAnsi="Times New Roman" w:cs="Times New Roman"/>
          <w:b/>
          <w:color w:val="002060"/>
          <w:sz w:val="28"/>
          <w:szCs w:val="18"/>
        </w:rPr>
        <w:t>TOPLUMSAL KATKI</w:t>
      </w:r>
    </w:p>
    <w:p w14:paraId="0F35535A" w14:textId="77777777" w:rsidR="00C00D4F" w:rsidRDefault="00B639E3">
      <w:pPr>
        <w:shd w:val="clear" w:color="auto" w:fill="FFFFFF" w:themeFill="background1"/>
        <w:spacing w:before="120" w:after="120" w:line="360" w:lineRule="auto"/>
        <w:jc w:val="both"/>
        <w:rPr>
          <w:rFonts w:ascii="Times New Roman" w:hAnsi="Times New Roman" w:cs="Times New Roman"/>
          <w:b/>
          <w:color w:val="8A0000"/>
          <w:sz w:val="28"/>
        </w:rPr>
      </w:pPr>
      <w:r>
        <w:rPr>
          <w:rFonts w:ascii="Times New Roman" w:hAnsi="Times New Roman" w:cs="Times New Roman"/>
          <w:b/>
          <w:color w:val="8A0000"/>
          <w:sz w:val="28"/>
        </w:rPr>
        <w:t>D.1. Toplumsal Katkı Süreçlerinin Yönetimi ve Toplumsal Katkı Kaynakları</w:t>
      </w:r>
    </w:p>
    <w:p w14:paraId="0BCB6C9B" w14:textId="77777777" w:rsidR="00C00D4F" w:rsidRDefault="00B639E3">
      <w:pPr>
        <w:shd w:val="clear" w:color="auto" w:fill="FFFFFF" w:themeFill="background1"/>
        <w:spacing w:before="120" w:after="120" w:line="240" w:lineRule="auto"/>
        <w:ind w:firstLine="708"/>
        <w:jc w:val="both"/>
        <w:rPr>
          <w:rFonts w:ascii="Times New Roman" w:hAnsi="Times New Roman" w:cs="Times New Roman"/>
          <w:sz w:val="24"/>
        </w:rPr>
      </w:pPr>
      <w:r>
        <w:rPr>
          <w:rFonts w:ascii="Times New Roman" w:hAnsi="Times New Roman" w:cs="Times New Roman"/>
          <w:sz w:val="24"/>
        </w:rPr>
        <w:t xml:space="preserve">Ağrı İbrahim Çeçen Üniversitesi Turizm İşletmeciliği ve Otelcilik Yüksekokulu 2020-2021 yılında Gastronomi ve Mutfak Sanatları Bölümü ile eğitim-öğretim süreçlerine başlamıştır. Yüksekokulumuzda hâli hazırda toplumsal katkı süreçlerinin yönetimi ve </w:t>
      </w:r>
      <w:proofErr w:type="spellStart"/>
      <w:r>
        <w:rPr>
          <w:rFonts w:ascii="Times New Roman" w:hAnsi="Times New Roman" w:cs="Times New Roman"/>
          <w:sz w:val="24"/>
        </w:rPr>
        <w:t>organizasyonel</w:t>
      </w:r>
      <w:proofErr w:type="spellEnd"/>
      <w:r>
        <w:rPr>
          <w:rFonts w:ascii="Times New Roman" w:hAnsi="Times New Roman" w:cs="Times New Roman"/>
          <w:sz w:val="24"/>
        </w:rPr>
        <w:t xml:space="preserve"> yapısına yönelik planlama bulunmamaktadır. İleriye dönük yıllarda, toplumsal </w:t>
      </w:r>
      <w:r>
        <w:rPr>
          <w:rFonts w:ascii="Times New Roman" w:hAnsi="Times New Roman" w:cs="Times New Roman"/>
          <w:sz w:val="24"/>
        </w:rPr>
        <w:lastRenderedPageBreak/>
        <w:t xml:space="preserve">katkı anlayışıyla küresel anlamda içinde yaşanılır bir toplum için yerel boyutta bulunduğu bölgenin beşeri, sosyal, iktisadi ve </w:t>
      </w:r>
      <w:proofErr w:type="gramStart"/>
      <w:r>
        <w:rPr>
          <w:rFonts w:ascii="Times New Roman" w:hAnsi="Times New Roman" w:cs="Times New Roman"/>
          <w:sz w:val="24"/>
        </w:rPr>
        <w:t>ekolojik</w:t>
      </w:r>
      <w:proofErr w:type="gramEnd"/>
      <w:r>
        <w:rPr>
          <w:rFonts w:ascii="Times New Roman" w:hAnsi="Times New Roman" w:cs="Times New Roman"/>
          <w:sz w:val="24"/>
        </w:rPr>
        <w:t xml:space="preserve"> sorunlarının çözümüne katkı sağlayacak sosyal sorumluluk çerçevesinde yürütülebilecek çalışmalarla, toplumun ve bölgenin iyiliği amaçlamaktadır. </w:t>
      </w:r>
    </w:p>
    <w:p w14:paraId="16121FAC" w14:textId="77777777" w:rsidR="00C00D4F" w:rsidRDefault="00B639E3">
      <w:pPr>
        <w:shd w:val="clear" w:color="auto" w:fill="FFFFFF" w:themeFill="background1"/>
        <w:spacing w:before="120" w:after="120" w:line="36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D.</w:t>
      </w:r>
      <w:proofErr w:type="gramStart"/>
      <w:r>
        <w:rPr>
          <w:rFonts w:ascii="Times New Roman" w:hAnsi="Times New Roman" w:cs="Times New Roman"/>
          <w:b/>
          <w:color w:val="002060"/>
          <w:sz w:val="24"/>
          <w:szCs w:val="24"/>
        </w:rPr>
        <w:t>1.1</w:t>
      </w:r>
      <w:proofErr w:type="gramEnd"/>
      <w:r>
        <w:rPr>
          <w:rFonts w:ascii="Times New Roman" w:hAnsi="Times New Roman" w:cs="Times New Roman"/>
          <w:b/>
          <w:color w:val="002060"/>
          <w:sz w:val="24"/>
          <w:szCs w:val="24"/>
        </w:rPr>
        <w:t>. Toplumsal katkı süreçlerinin yönetimi</w:t>
      </w:r>
    </w:p>
    <w:p w14:paraId="5055C726" w14:textId="77777777" w:rsidR="00C00D4F" w:rsidRDefault="00B639E3">
      <w:pPr>
        <w:shd w:val="clear" w:color="auto" w:fill="FFFFFF" w:themeFill="background1"/>
        <w:spacing w:before="120" w:after="120" w:line="240" w:lineRule="auto"/>
        <w:ind w:firstLine="708"/>
        <w:jc w:val="both"/>
        <w:rPr>
          <w:rFonts w:ascii="Times New Roman" w:hAnsi="Times New Roman" w:cs="Times New Roman"/>
          <w:sz w:val="24"/>
        </w:rPr>
      </w:pPr>
      <w:r>
        <w:rPr>
          <w:rFonts w:ascii="Times New Roman" w:hAnsi="Times New Roman" w:cs="Times New Roman"/>
          <w:sz w:val="24"/>
        </w:rPr>
        <w:t xml:space="preserve">Kurumun toplumsal katkı süreçlerinin yönetimi ve </w:t>
      </w:r>
      <w:proofErr w:type="spellStart"/>
      <w:r>
        <w:rPr>
          <w:rFonts w:ascii="Times New Roman" w:hAnsi="Times New Roman" w:cs="Times New Roman"/>
          <w:sz w:val="24"/>
        </w:rPr>
        <w:t>organizasyonel</w:t>
      </w:r>
      <w:proofErr w:type="spellEnd"/>
      <w:r>
        <w:rPr>
          <w:rFonts w:ascii="Times New Roman" w:hAnsi="Times New Roman" w:cs="Times New Roman"/>
          <w:sz w:val="24"/>
        </w:rPr>
        <w:t xml:space="preserve"> yapısına ilişkin planlamaları bulunmaktadır. Birimin toplumsal katkı politikası ve toplumsal katkı süreçlerinin yönetimi kurumsallaşmamıştır. </w:t>
      </w:r>
      <w:proofErr w:type="gramStart"/>
      <w:r>
        <w:rPr>
          <w:rFonts w:ascii="Times New Roman" w:hAnsi="Times New Roman" w:cs="Times New Roman"/>
          <w:sz w:val="24"/>
        </w:rPr>
        <w:t xml:space="preserve">Ancak bu kapsamda 2023-2024 Eğitim-Öğretim süreci ile birlikte aktif hale geçen Gastronomi ve Mutfak Sanatları Uygulama Mutfağında gerek sevgi evlerindeki çocukları mutlu etmek ve onların sosyalleşmesi </w:t>
      </w:r>
      <w:r w:rsidRPr="0086606A">
        <w:rPr>
          <w:rFonts w:ascii="Times New Roman" w:hAnsi="Times New Roman" w:cs="Times New Roman"/>
          <w:sz w:val="24"/>
        </w:rPr>
        <w:t>ve hem de ileriye dönük olarak belki de meslek olarak bu bölümü tercih etmelerine vesile olacak minik şefler projesi Valilik iş birliği ile yürütülmektedir.</w:t>
      </w:r>
      <w:r>
        <w:rPr>
          <w:rFonts w:ascii="Times New Roman" w:hAnsi="Times New Roman" w:cs="Times New Roman"/>
          <w:sz w:val="24"/>
        </w:rPr>
        <w:t xml:space="preserve"> </w:t>
      </w:r>
      <w:proofErr w:type="gramEnd"/>
      <w:r>
        <w:rPr>
          <w:rFonts w:ascii="Times New Roman" w:hAnsi="Times New Roman" w:cs="Times New Roman"/>
          <w:sz w:val="24"/>
        </w:rPr>
        <w:t xml:space="preserve">Ayrıca Gastronomi Kulübü olarak da gerek bazı köy okullarına kitap desteği sağlamak adına kermesler gerekse de ilkokullar ile iş birliği içerisinde yardım organizasyonlarında yer alınmaktadır. </w:t>
      </w:r>
      <w:hyperlink r:id="rId139" w:history="1">
        <w:r>
          <w:rPr>
            <w:rStyle w:val="Kpr"/>
          </w:rPr>
          <w:t>[OD3]</w:t>
        </w:r>
      </w:hyperlink>
      <w:r>
        <w:t>,</w:t>
      </w:r>
      <w:r>
        <w:rPr>
          <w:rFonts w:ascii="Times New Roman" w:hAnsi="Times New Roman" w:cs="Times New Roman"/>
          <w:sz w:val="24"/>
        </w:rPr>
        <w:t xml:space="preserve"> </w:t>
      </w:r>
      <w:hyperlink r:id="rId140" w:history="1">
        <w:r>
          <w:rPr>
            <w:rStyle w:val="Kpr"/>
          </w:rPr>
          <w:t>[OD5]</w:t>
        </w:r>
      </w:hyperlink>
    </w:p>
    <w:p w14:paraId="05C5E974" w14:textId="77777777" w:rsidR="00C00D4F" w:rsidRDefault="00B639E3">
      <w:pPr>
        <w:shd w:val="clear" w:color="auto" w:fill="FFFFFF" w:themeFill="background1"/>
        <w:spacing w:before="120" w:after="120" w:line="36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D.</w:t>
      </w:r>
      <w:proofErr w:type="gramStart"/>
      <w:r>
        <w:rPr>
          <w:rFonts w:ascii="Times New Roman" w:hAnsi="Times New Roman" w:cs="Times New Roman"/>
          <w:b/>
          <w:color w:val="002060"/>
          <w:sz w:val="24"/>
          <w:szCs w:val="24"/>
        </w:rPr>
        <w:t>1.2</w:t>
      </w:r>
      <w:proofErr w:type="gramEnd"/>
      <w:r>
        <w:rPr>
          <w:rFonts w:ascii="Times New Roman" w:hAnsi="Times New Roman" w:cs="Times New Roman"/>
          <w:b/>
          <w:color w:val="002060"/>
          <w:sz w:val="24"/>
          <w:szCs w:val="24"/>
        </w:rPr>
        <w:t>. Kaynaklar</w:t>
      </w:r>
    </w:p>
    <w:p w14:paraId="1499C928" w14:textId="77777777" w:rsidR="00C00D4F" w:rsidRDefault="00B639E3">
      <w:pPr>
        <w:shd w:val="clear" w:color="auto" w:fill="FFFFFF" w:themeFill="background1"/>
        <w:spacing w:before="120" w:after="120" w:line="240" w:lineRule="auto"/>
        <w:ind w:firstLine="708"/>
        <w:jc w:val="both"/>
        <w:rPr>
          <w:rFonts w:ascii="Times New Roman" w:hAnsi="Times New Roman" w:cs="Times New Roman"/>
          <w:sz w:val="24"/>
        </w:rPr>
      </w:pPr>
      <w:r>
        <w:rPr>
          <w:rFonts w:ascii="Times New Roman" w:hAnsi="Times New Roman" w:cs="Times New Roman"/>
          <w:sz w:val="24"/>
        </w:rPr>
        <w:t xml:space="preserve">Turizm İşletmeciliği ve Otelcilik Yüksekokulu ilk kez 2020-2021 öğretim yılında Gastronomi ve Mutfak Sanatları Bölümüne öğrenci almıştır. Öğretim Üyesi kadrosu 2020 yılında oluşturulmuştur. Konu ile ilgili personel ve finansman anlamında üniversiteye bağlıdır. Öğretim elemanlarının personel giderleri [maaş, sosyal güvenlik primi, ek ders ücretleri vb.], seyahat ödenekleri [yolluk giderleri vb.], eğitim ve bilimsel araştırmaya yönelik giderleri [projeler, yayın ödülleri vb.] ve ayrıca fiziki koşulların sağlanması ve iyileştirilmesi amacı ile gerçekleştirilen yapı işleri ve bakım-onarım giderleri, hizmet alımları, demirbaş ve makina ve teçhizat alımları, tüketim malları ve malzeme alımları da </w:t>
      </w:r>
      <w:proofErr w:type="gramStart"/>
      <w:r>
        <w:rPr>
          <w:rFonts w:ascii="Times New Roman" w:hAnsi="Times New Roman" w:cs="Times New Roman"/>
          <w:sz w:val="24"/>
        </w:rPr>
        <w:t>dahil</w:t>
      </w:r>
      <w:proofErr w:type="gramEnd"/>
      <w:r>
        <w:rPr>
          <w:rFonts w:ascii="Times New Roman" w:hAnsi="Times New Roman" w:cs="Times New Roman"/>
          <w:sz w:val="24"/>
        </w:rPr>
        <w:t xml:space="preserve"> olmak üzere, Ağrı İbrahim Çeçen Üniversitesi’nin Turizm İşletmeciliği ve Otelcilik Yüksekokulu’na ayrılan bütçesinden sağlanmaktadır. Yüksekokulumuzda araştırma faaliyetlerinin sürdürülmesi için kullanılabilecek bir kütüphane mevcut değildir. Ancak akademik personel ve öğrencilerimiz üniversitemiz merkez kütüphanesinden de faydalanabilmektedir. Yüksekokulumuzda Gastronomi ve Mutfak Sanatları öğrencilerinin uygulamalarını gerçekleştirebileceği mutfak yapımı IC Vakfı tarafından 2023-2024 Eğitim-Öğretim sürecinde kullanılmak üzere tamamlanmıştır. </w:t>
      </w:r>
    </w:p>
    <w:p w14:paraId="6AC6B7FB" w14:textId="77777777" w:rsidR="00C00D4F" w:rsidRDefault="00B639E3">
      <w:pPr>
        <w:shd w:val="clear" w:color="auto" w:fill="FFFFFF" w:themeFill="background1"/>
        <w:spacing w:before="120" w:after="120" w:line="240" w:lineRule="auto"/>
        <w:ind w:firstLine="708"/>
        <w:jc w:val="both"/>
        <w:rPr>
          <w:rFonts w:ascii="Times New Roman" w:hAnsi="Times New Roman" w:cs="Times New Roman"/>
          <w:sz w:val="24"/>
        </w:rPr>
      </w:pPr>
      <w:r>
        <w:rPr>
          <w:rFonts w:ascii="Times New Roman" w:hAnsi="Times New Roman" w:cs="Times New Roman"/>
          <w:sz w:val="24"/>
        </w:rPr>
        <w:t xml:space="preserve">Toplumsal katkı faaliyetlerini sürdürebilmek için uygun nitelik ve nicelikte fiziki, teknik ve mali kaynakların arttırılması gerekmektedir. </w:t>
      </w:r>
      <w:hyperlink r:id="rId141" w:history="1">
        <w:r>
          <w:rPr>
            <w:rStyle w:val="Kpr"/>
          </w:rPr>
          <w:t>[OD3]</w:t>
        </w:r>
      </w:hyperlink>
      <w:r>
        <w:t xml:space="preserve">, </w:t>
      </w:r>
      <w:hyperlink r:id="rId142" w:history="1">
        <w:r>
          <w:rPr>
            <w:rStyle w:val="Kpr"/>
          </w:rPr>
          <w:t>[OD5]</w:t>
        </w:r>
      </w:hyperlink>
    </w:p>
    <w:p w14:paraId="648CF7B7" w14:textId="77777777" w:rsidR="00C00D4F" w:rsidRDefault="00B639E3">
      <w:pPr>
        <w:shd w:val="clear" w:color="auto" w:fill="FFFFFF" w:themeFill="background1"/>
        <w:spacing w:before="120" w:after="120" w:line="360" w:lineRule="auto"/>
        <w:jc w:val="both"/>
        <w:rPr>
          <w:rFonts w:ascii="Times New Roman" w:hAnsi="Times New Roman" w:cs="Times New Roman"/>
          <w:b/>
          <w:color w:val="8A0000"/>
          <w:sz w:val="28"/>
        </w:rPr>
      </w:pPr>
      <w:r>
        <w:rPr>
          <w:rFonts w:ascii="Times New Roman" w:hAnsi="Times New Roman" w:cs="Times New Roman"/>
          <w:b/>
          <w:color w:val="8A0000"/>
          <w:sz w:val="28"/>
        </w:rPr>
        <w:t>D.2. Toplumsal Katkı Performansı</w:t>
      </w:r>
    </w:p>
    <w:p w14:paraId="0F08181A" w14:textId="77777777" w:rsidR="00C00D4F" w:rsidRDefault="00B639E3">
      <w:pPr>
        <w:shd w:val="clear" w:color="auto" w:fill="FFFFFF" w:themeFill="background1"/>
        <w:spacing w:before="120" w:after="120" w:line="240" w:lineRule="auto"/>
        <w:jc w:val="both"/>
        <w:rPr>
          <w:rFonts w:ascii="Times New Roman" w:hAnsi="Times New Roman" w:cs="Times New Roman"/>
          <w:sz w:val="24"/>
        </w:rPr>
      </w:pPr>
      <w:r>
        <w:rPr>
          <w:rFonts w:ascii="Times New Roman" w:hAnsi="Times New Roman" w:cs="Times New Roman"/>
          <w:sz w:val="24"/>
        </w:rPr>
        <w:t xml:space="preserve">Üniversitemiz toplumsal katkı stratejileri içinde yer alan hususlar, ilgili birimlerden gelen gerçekleşmeler sonucunda Strateji Daire Başkanlığınca hazırlanan Faaliyet raporunda </w:t>
      </w:r>
      <w:proofErr w:type="gramStart"/>
      <w:r>
        <w:rPr>
          <w:rFonts w:ascii="Times New Roman" w:hAnsi="Times New Roman" w:cs="Times New Roman"/>
          <w:sz w:val="24"/>
        </w:rPr>
        <w:t>konsolide</w:t>
      </w:r>
      <w:proofErr w:type="gramEnd"/>
      <w:r>
        <w:rPr>
          <w:rFonts w:ascii="Times New Roman" w:hAnsi="Times New Roman" w:cs="Times New Roman"/>
          <w:sz w:val="24"/>
        </w:rPr>
        <w:t xml:space="preserve"> edilerek, hedefleri ile izlenmektedir.</w:t>
      </w:r>
    </w:p>
    <w:p w14:paraId="44915125" w14:textId="77777777" w:rsidR="00C00D4F" w:rsidRDefault="00B639E3">
      <w:pPr>
        <w:shd w:val="clear" w:color="auto" w:fill="FFFFFF" w:themeFill="background1"/>
        <w:spacing w:before="120" w:after="120" w:line="240" w:lineRule="auto"/>
        <w:jc w:val="both"/>
        <w:rPr>
          <w:rFonts w:ascii="Times New Roman" w:hAnsi="Times New Roman" w:cs="Times New Roman"/>
          <w:sz w:val="24"/>
        </w:rPr>
      </w:pPr>
      <w:r>
        <w:rPr>
          <w:rFonts w:ascii="Times New Roman" w:hAnsi="Times New Roman" w:cs="Times New Roman"/>
          <w:sz w:val="24"/>
        </w:rPr>
        <w:t xml:space="preserve">Hedef </w:t>
      </w:r>
      <w:proofErr w:type="gramStart"/>
      <w:r>
        <w:rPr>
          <w:rFonts w:ascii="Times New Roman" w:hAnsi="Times New Roman" w:cs="Times New Roman"/>
          <w:sz w:val="24"/>
        </w:rPr>
        <w:t>1.1</w:t>
      </w:r>
      <w:proofErr w:type="gramEnd"/>
      <w:r>
        <w:rPr>
          <w:rFonts w:ascii="Times New Roman" w:hAnsi="Times New Roman" w:cs="Times New Roman"/>
          <w:sz w:val="24"/>
        </w:rPr>
        <w:t xml:space="preserve"> Performansı: </w:t>
      </w:r>
      <w:proofErr w:type="spellStart"/>
      <w:r>
        <w:rPr>
          <w:rFonts w:ascii="Times New Roman" w:hAnsi="Times New Roman" w:cs="Times New Roman"/>
          <w:sz w:val="24"/>
        </w:rPr>
        <w:t>Sektörel</w:t>
      </w:r>
      <w:proofErr w:type="spellEnd"/>
      <w:r>
        <w:rPr>
          <w:rFonts w:ascii="Times New Roman" w:hAnsi="Times New Roman" w:cs="Times New Roman"/>
          <w:sz w:val="24"/>
        </w:rPr>
        <w:t xml:space="preserve"> bazda bölgenin ihtiyaç duyduğu nitelikli insan gücünün yetiştirilmesi için yeni bölüm/program açmak (Ulaşılamadı)</w:t>
      </w:r>
    </w:p>
    <w:p w14:paraId="15E2DF05" w14:textId="77777777" w:rsidR="0009649D" w:rsidRDefault="00B639E3">
      <w:pPr>
        <w:shd w:val="clear" w:color="auto" w:fill="FFFFFF" w:themeFill="background1"/>
        <w:spacing w:before="120" w:after="120" w:line="240" w:lineRule="auto"/>
        <w:jc w:val="both"/>
        <w:rPr>
          <w:rFonts w:ascii="Times New Roman" w:hAnsi="Times New Roman" w:cs="Times New Roman"/>
          <w:sz w:val="24"/>
        </w:rPr>
      </w:pPr>
      <w:r>
        <w:rPr>
          <w:rFonts w:ascii="Times New Roman" w:hAnsi="Times New Roman" w:cs="Times New Roman"/>
          <w:sz w:val="24"/>
        </w:rPr>
        <w:t xml:space="preserve">Hedef </w:t>
      </w:r>
      <w:proofErr w:type="gramStart"/>
      <w:r>
        <w:rPr>
          <w:rFonts w:ascii="Times New Roman" w:hAnsi="Times New Roman" w:cs="Times New Roman"/>
          <w:sz w:val="24"/>
        </w:rPr>
        <w:t>1.2</w:t>
      </w:r>
      <w:proofErr w:type="gramEnd"/>
      <w:r>
        <w:rPr>
          <w:rFonts w:ascii="Times New Roman" w:hAnsi="Times New Roman" w:cs="Times New Roman"/>
          <w:sz w:val="24"/>
        </w:rPr>
        <w:t xml:space="preserve"> Performansı: Akademisyen başına düşen bilimsel ulusal ve uluslararası yayın oranını (bilimsel yayın/akademisyen) yıllık %10 artırmak. (Ulaşıldı)</w:t>
      </w:r>
      <w:hyperlink w:anchor="Yayınsayısı" w:history="1">
        <w:r w:rsidR="0009649D" w:rsidRPr="0009649D">
          <w:rPr>
            <w:rStyle w:val="Kpr"/>
            <w:rFonts w:ascii="Times New Roman" w:hAnsi="Times New Roman" w:cs="Times New Roman"/>
            <w:sz w:val="24"/>
          </w:rPr>
          <w:t>[OD4]</w:t>
        </w:r>
      </w:hyperlink>
    </w:p>
    <w:p w14:paraId="3B928FD8" w14:textId="77777777" w:rsidR="00C00D4F" w:rsidRDefault="00B639E3">
      <w:pPr>
        <w:shd w:val="clear" w:color="auto" w:fill="FFFFFF" w:themeFill="background1"/>
        <w:spacing w:before="120" w:after="120" w:line="240" w:lineRule="auto"/>
        <w:jc w:val="both"/>
        <w:rPr>
          <w:rFonts w:ascii="Times New Roman" w:hAnsi="Times New Roman" w:cs="Times New Roman"/>
          <w:sz w:val="24"/>
        </w:rPr>
      </w:pPr>
      <w:r>
        <w:rPr>
          <w:rFonts w:ascii="Times New Roman" w:hAnsi="Times New Roman" w:cs="Times New Roman"/>
          <w:sz w:val="24"/>
        </w:rPr>
        <w:t xml:space="preserve">Hedef </w:t>
      </w:r>
      <w:proofErr w:type="gramStart"/>
      <w:r>
        <w:rPr>
          <w:rFonts w:ascii="Times New Roman" w:hAnsi="Times New Roman" w:cs="Times New Roman"/>
          <w:sz w:val="24"/>
        </w:rPr>
        <w:t>1.3</w:t>
      </w:r>
      <w:proofErr w:type="gramEnd"/>
      <w:r>
        <w:rPr>
          <w:rFonts w:ascii="Times New Roman" w:hAnsi="Times New Roman" w:cs="Times New Roman"/>
          <w:sz w:val="24"/>
        </w:rPr>
        <w:t xml:space="preserve"> Performansı: Üniversitenin tanıtımı için yılda azami 2 uluslararası, 6 ulusal bilimsel etkinlik yapmak/düzenlemek (Ulaşılamadı)</w:t>
      </w:r>
    </w:p>
    <w:p w14:paraId="00A520D2" w14:textId="77777777" w:rsidR="00C00D4F" w:rsidRDefault="00B639E3">
      <w:pPr>
        <w:shd w:val="clear" w:color="auto" w:fill="FFFFFF" w:themeFill="background1"/>
        <w:spacing w:before="120" w:after="120" w:line="240" w:lineRule="auto"/>
        <w:jc w:val="both"/>
        <w:rPr>
          <w:rFonts w:ascii="Times New Roman" w:hAnsi="Times New Roman" w:cs="Times New Roman"/>
          <w:sz w:val="24"/>
        </w:rPr>
      </w:pPr>
      <w:r>
        <w:rPr>
          <w:rFonts w:ascii="Times New Roman" w:hAnsi="Times New Roman" w:cs="Times New Roman"/>
          <w:sz w:val="24"/>
        </w:rPr>
        <w:lastRenderedPageBreak/>
        <w:t xml:space="preserve">Hedef </w:t>
      </w:r>
      <w:proofErr w:type="gramStart"/>
      <w:r>
        <w:rPr>
          <w:rFonts w:ascii="Times New Roman" w:hAnsi="Times New Roman" w:cs="Times New Roman"/>
          <w:sz w:val="24"/>
        </w:rPr>
        <w:t>1.4</w:t>
      </w:r>
      <w:proofErr w:type="gramEnd"/>
      <w:r>
        <w:rPr>
          <w:rFonts w:ascii="Times New Roman" w:hAnsi="Times New Roman" w:cs="Times New Roman"/>
          <w:sz w:val="24"/>
        </w:rPr>
        <w:t xml:space="preserve">. Performansı: Öğrencilere yönelik sosyal, kültürel, sportif ve mesleki danışmanlık hizmetlerini her yıl %8 artırmak (Ulaşıldı) </w:t>
      </w:r>
      <w:hyperlink r:id="rId143" w:history="1">
        <w:r w:rsidR="0009649D" w:rsidRPr="0009649D">
          <w:rPr>
            <w:rStyle w:val="Kpr"/>
            <w:rFonts w:ascii="Times New Roman" w:hAnsi="Times New Roman" w:cs="Times New Roman"/>
            <w:b/>
            <w:sz w:val="24"/>
          </w:rPr>
          <w:t>[OD4]</w:t>
        </w:r>
      </w:hyperlink>
    </w:p>
    <w:p w14:paraId="59E8D97A" w14:textId="77777777" w:rsidR="00C00D4F" w:rsidRDefault="00B639E3">
      <w:pPr>
        <w:shd w:val="clear" w:color="auto" w:fill="FFFFFF" w:themeFill="background1"/>
        <w:spacing w:before="120" w:after="120" w:line="240" w:lineRule="auto"/>
        <w:jc w:val="both"/>
        <w:rPr>
          <w:rFonts w:ascii="Times New Roman" w:hAnsi="Times New Roman" w:cs="Times New Roman"/>
          <w:sz w:val="24"/>
        </w:rPr>
      </w:pPr>
      <w:r>
        <w:rPr>
          <w:rFonts w:ascii="Times New Roman" w:hAnsi="Times New Roman" w:cs="Times New Roman"/>
          <w:sz w:val="24"/>
        </w:rPr>
        <w:t xml:space="preserve">Hedef </w:t>
      </w:r>
      <w:proofErr w:type="gramStart"/>
      <w:r>
        <w:rPr>
          <w:rFonts w:ascii="Times New Roman" w:hAnsi="Times New Roman" w:cs="Times New Roman"/>
          <w:sz w:val="24"/>
        </w:rPr>
        <w:t>1.5</w:t>
      </w:r>
      <w:proofErr w:type="gramEnd"/>
      <w:r>
        <w:rPr>
          <w:rFonts w:ascii="Times New Roman" w:hAnsi="Times New Roman" w:cs="Times New Roman"/>
          <w:sz w:val="24"/>
        </w:rPr>
        <w:t xml:space="preserve">. Performansı: Ulusal-uluslararası işbirliği ve değişim programlarına katılımı her yıl %10 oranında artırmak (Ulaşılamadı) </w:t>
      </w:r>
    </w:p>
    <w:p w14:paraId="54EBF835" w14:textId="77777777" w:rsidR="00C00D4F" w:rsidRDefault="00B639E3">
      <w:pPr>
        <w:shd w:val="clear" w:color="auto" w:fill="FFFFFF" w:themeFill="background1"/>
        <w:spacing w:before="120" w:after="120" w:line="240" w:lineRule="auto"/>
        <w:jc w:val="both"/>
        <w:rPr>
          <w:rStyle w:val="Kpr"/>
        </w:rPr>
      </w:pPr>
      <w:r>
        <w:rPr>
          <w:rFonts w:ascii="Times New Roman" w:hAnsi="Times New Roman" w:cs="Times New Roman"/>
          <w:sz w:val="24"/>
        </w:rPr>
        <w:t xml:space="preserve">Hedef </w:t>
      </w:r>
      <w:proofErr w:type="gramStart"/>
      <w:r>
        <w:rPr>
          <w:rFonts w:ascii="Times New Roman" w:hAnsi="Times New Roman" w:cs="Times New Roman"/>
          <w:sz w:val="24"/>
        </w:rPr>
        <w:t>1.6</w:t>
      </w:r>
      <w:proofErr w:type="gramEnd"/>
      <w:r>
        <w:rPr>
          <w:rFonts w:ascii="Times New Roman" w:hAnsi="Times New Roman" w:cs="Times New Roman"/>
          <w:sz w:val="24"/>
        </w:rPr>
        <w:t xml:space="preserve">. Tezsiz Yüksek Lisans, Lisans tamamlama ve Sertifika programlarının açılmasının ve yürütülmesinin sağlanması (Ulaşılamadı) </w:t>
      </w:r>
      <w:hyperlink r:id="rId144" w:history="1">
        <w:r w:rsidR="0009649D">
          <w:rPr>
            <w:rStyle w:val="Kpr"/>
          </w:rPr>
          <w:t>[OD4</w:t>
        </w:r>
        <w:r>
          <w:rPr>
            <w:rStyle w:val="Kpr"/>
          </w:rPr>
          <w:t>]</w:t>
        </w:r>
      </w:hyperlink>
      <w:r>
        <w:t xml:space="preserve">, </w:t>
      </w:r>
      <w:hyperlink r:id="rId145" w:history="1">
        <w:r w:rsidR="0009649D">
          <w:rPr>
            <w:rStyle w:val="Kpr"/>
          </w:rPr>
          <w:t>[OD4</w:t>
        </w:r>
        <w:r>
          <w:rPr>
            <w:rStyle w:val="Kpr"/>
          </w:rPr>
          <w:t>]</w:t>
        </w:r>
      </w:hyperlink>
      <w:r>
        <w:t xml:space="preserve">, </w:t>
      </w:r>
      <w:hyperlink r:id="rId146" w:history="1">
        <w:r w:rsidR="0009649D">
          <w:rPr>
            <w:rStyle w:val="Kpr"/>
          </w:rPr>
          <w:t>[OD4</w:t>
        </w:r>
        <w:r>
          <w:rPr>
            <w:rStyle w:val="Kpr"/>
          </w:rPr>
          <w:t>]</w:t>
        </w:r>
      </w:hyperlink>
    </w:p>
    <w:p w14:paraId="7B9DFB37" w14:textId="77777777" w:rsidR="0009649D" w:rsidRPr="0009649D" w:rsidRDefault="0009649D">
      <w:pPr>
        <w:shd w:val="clear" w:color="auto" w:fill="FFFFFF" w:themeFill="background1"/>
        <w:spacing w:before="120" w:after="120" w:line="240" w:lineRule="auto"/>
        <w:jc w:val="both"/>
        <w:rPr>
          <w:rFonts w:ascii="Times New Roman" w:hAnsi="Times New Roman" w:cs="Times New Roman"/>
          <w:sz w:val="24"/>
          <w:szCs w:val="24"/>
        </w:rPr>
      </w:pPr>
      <w:r w:rsidRPr="0009649D">
        <w:rPr>
          <w:rStyle w:val="Kpr"/>
          <w:rFonts w:ascii="Times New Roman" w:hAnsi="Times New Roman" w:cs="Times New Roman"/>
          <w:color w:val="auto"/>
          <w:sz w:val="24"/>
          <w:szCs w:val="24"/>
          <w:u w:val="none"/>
        </w:rPr>
        <w:t xml:space="preserve">Hedef </w:t>
      </w:r>
      <w:proofErr w:type="gramStart"/>
      <w:r w:rsidRPr="0009649D">
        <w:rPr>
          <w:rStyle w:val="Kpr"/>
          <w:rFonts w:ascii="Times New Roman" w:hAnsi="Times New Roman" w:cs="Times New Roman"/>
          <w:color w:val="auto"/>
          <w:sz w:val="24"/>
          <w:szCs w:val="24"/>
          <w:u w:val="none"/>
        </w:rPr>
        <w:t>1.7</w:t>
      </w:r>
      <w:proofErr w:type="gramEnd"/>
      <w:r w:rsidRPr="0009649D">
        <w:rPr>
          <w:rStyle w:val="Kpr"/>
          <w:rFonts w:ascii="Times New Roman" w:hAnsi="Times New Roman" w:cs="Times New Roman"/>
          <w:color w:val="auto"/>
          <w:sz w:val="24"/>
          <w:szCs w:val="24"/>
          <w:u w:val="none"/>
        </w:rPr>
        <w:t>. Turizm İşletmeciliği ve Otelcilik Yüksekokulu, Gastronomi ve Mutfak Sanatları Bölünün Akredite edilmesi (Ulaşıldı).</w:t>
      </w:r>
      <w:hyperlink r:id="rId147" w:history="1">
        <w:r w:rsidRPr="0009649D">
          <w:rPr>
            <w:rStyle w:val="Kpr"/>
            <w:rFonts w:ascii="Times New Roman" w:hAnsi="Times New Roman" w:cs="Times New Roman"/>
            <w:sz w:val="24"/>
            <w:szCs w:val="24"/>
          </w:rPr>
          <w:t>[OD4]</w:t>
        </w:r>
      </w:hyperlink>
    </w:p>
    <w:p w14:paraId="76BB77BF" w14:textId="18698078" w:rsidR="00C00D4F" w:rsidRDefault="00636192">
      <w:pPr>
        <w:shd w:val="clear" w:color="auto" w:fill="FFFFFF" w:themeFill="background1"/>
        <w:spacing w:before="120" w:after="120" w:line="360" w:lineRule="auto"/>
        <w:jc w:val="both"/>
        <w:rPr>
          <w:rFonts w:ascii="Times New Roman" w:hAnsi="Times New Roman" w:cs="Times New Roman"/>
          <w:b/>
          <w:color w:val="002060"/>
          <w:sz w:val="28"/>
          <w:szCs w:val="18"/>
        </w:rPr>
      </w:pPr>
      <w:r>
        <w:rPr>
          <w:rFonts w:ascii="Times New Roman" w:hAnsi="Times New Roman" w:cs="Times New Roman"/>
          <w:b/>
          <w:color w:val="002060"/>
          <w:sz w:val="28"/>
          <w:szCs w:val="18"/>
        </w:rPr>
        <w:br/>
      </w:r>
      <w:r w:rsidR="00B639E3">
        <w:rPr>
          <w:rFonts w:ascii="Times New Roman" w:hAnsi="Times New Roman" w:cs="Times New Roman"/>
          <w:b/>
          <w:color w:val="002060"/>
          <w:sz w:val="28"/>
          <w:szCs w:val="18"/>
        </w:rPr>
        <w:t>SONUÇ ve DEĞERLENDİRME</w:t>
      </w:r>
    </w:p>
    <w:p w14:paraId="10EDC384" w14:textId="77777777" w:rsidR="00C00D4F" w:rsidRDefault="00B639E3">
      <w:pPr>
        <w:shd w:val="clear" w:color="auto" w:fill="FFFFFF" w:themeFill="background1"/>
        <w:spacing w:before="120" w:after="120" w:line="240" w:lineRule="auto"/>
        <w:jc w:val="both"/>
        <w:rPr>
          <w:rFonts w:ascii="Times New Roman" w:hAnsi="Times New Roman" w:cs="Times New Roman"/>
          <w:sz w:val="24"/>
        </w:rPr>
      </w:pPr>
      <w:r>
        <w:rPr>
          <w:rFonts w:ascii="Times New Roman" w:hAnsi="Times New Roman" w:cs="Times New Roman"/>
          <w:sz w:val="24"/>
        </w:rPr>
        <w:t xml:space="preserve">Yüksekokulumuz 2025 yılı Kurum İç Değerlendirme raporu içerisinde; Liderlik, Yönetim ve Kalite, Eğitim ve Öğretim, Araştırma ve Geliştirme ve Toplumsal Katkı başlıkları altında Yüksekokulumuzun faaliyetleri belirtilmiştir. Turizm İşletmeciliği ve Otelcilik Yüksekokulu Gastronomi ve Mutfak Sanatları Bölümü ile 2020-2021 Eğitim-Öğretim yılında faal konuma geçmiştir. Yüksekokulumuzun hâlihazırda fiziki durum ve alt yapı eksikliklerinin giderilmesine yönelik çalışmalar devam etmektedir. Bu kapsamda, </w:t>
      </w:r>
    </w:p>
    <w:p w14:paraId="0C724C70" w14:textId="77777777" w:rsidR="00C00D4F" w:rsidRDefault="00B639E3">
      <w:pPr>
        <w:shd w:val="clear" w:color="auto" w:fill="FFFFFF" w:themeFill="background1"/>
        <w:spacing w:before="120" w:after="120" w:line="240" w:lineRule="auto"/>
        <w:jc w:val="both"/>
        <w:rPr>
          <w:rFonts w:ascii="Times New Roman" w:hAnsi="Times New Roman" w:cs="Times New Roman"/>
          <w:sz w:val="24"/>
        </w:rPr>
      </w:pPr>
      <w:r>
        <w:rPr>
          <w:rFonts w:ascii="Times New Roman" w:hAnsi="Times New Roman" w:cs="Times New Roman"/>
          <w:sz w:val="24"/>
        </w:rPr>
        <w:t>Yüksekokulumuzun Güçlü Yönleri;</w:t>
      </w:r>
    </w:p>
    <w:p w14:paraId="17EB21FB" w14:textId="77777777" w:rsidR="00C00D4F" w:rsidRDefault="00B639E3">
      <w:pPr>
        <w:shd w:val="clear" w:color="auto" w:fill="FFFFFF" w:themeFill="background1"/>
        <w:spacing w:before="120" w:after="120" w:line="240" w:lineRule="auto"/>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 xml:space="preserve">Yüksekokulumuzda bölüme gelen öğrenci sayıları ve bölüm doluluk oranları, </w:t>
      </w:r>
    </w:p>
    <w:p w14:paraId="328363FD" w14:textId="77777777" w:rsidR="00C00D4F" w:rsidRDefault="00B639E3">
      <w:pPr>
        <w:shd w:val="clear" w:color="auto" w:fill="FFFFFF" w:themeFill="background1"/>
        <w:spacing w:before="120" w:after="120" w:line="240" w:lineRule="auto"/>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 xml:space="preserve">Eğitim ve Öğretim faaliyetlerinin alanında uzman akademik personel tarafından yürütülmesi, </w:t>
      </w:r>
    </w:p>
    <w:p w14:paraId="759FB786" w14:textId="77777777" w:rsidR="00C00D4F" w:rsidRDefault="00B639E3">
      <w:pPr>
        <w:shd w:val="clear" w:color="auto" w:fill="FFFFFF" w:themeFill="background1"/>
        <w:spacing w:before="120" w:after="120" w:line="240" w:lineRule="auto"/>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Paydaş katılımı ve öğretim yöntem ve tekniklerine yönelik yürütülen faaliyetlerin artış göstermesi,</w:t>
      </w:r>
    </w:p>
    <w:p w14:paraId="0B508EFD" w14:textId="77777777" w:rsidR="00C00D4F" w:rsidRDefault="00B639E3">
      <w:pPr>
        <w:shd w:val="clear" w:color="auto" w:fill="FFFFFF" w:themeFill="background1"/>
        <w:spacing w:before="120" w:after="120" w:line="240" w:lineRule="auto"/>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2024-2025 yılı itibariyle Gastronomi öğrencilerinin kendi mutfaklarında ders görmesi ve çeşitli atölye eğitimlerinin gerçekleştirilmesi,</w:t>
      </w:r>
    </w:p>
    <w:p w14:paraId="2C8A2467" w14:textId="77777777" w:rsidR="00C00D4F" w:rsidRDefault="00B639E3">
      <w:pPr>
        <w:shd w:val="clear" w:color="auto" w:fill="FFFFFF" w:themeFill="background1"/>
        <w:spacing w:before="120" w:after="120" w:line="240" w:lineRule="auto"/>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 xml:space="preserve">Bölüm kulübünün 2025 döneminde yapmış olduğu organizasyon sayısını artırması, </w:t>
      </w:r>
    </w:p>
    <w:p w14:paraId="4AA34880" w14:textId="77777777" w:rsidR="00C00D4F" w:rsidRDefault="00B639E3">
      <w:pPr>
        <w:shd w:val="clear" w:color="auto" w:fill="FFFFFF" w:themeFill="background1"/>
        <w:spacing w:before="120" w:after="120" w:line="240" w:lineRule="auto"/>
        <w:jc w:val="both"/>
        <w:rPr>
          <w:rFonts w:ascii="Times New Roman" w:hAnsi="Times New Roman" w:cs="Times New Roman"/>
          <w:sz w:val="24"/>
        </w:rPr>
      </w:pPr>
      <w:r>
        <w:rPr>
          <w:rFonts w:ascii="Times New Roman" w:hAnsi="Times New Roman" w:cs="Times New Roman"/>
          <w:sz w:val="24"/>
        </w:rPr>
        <w:t>İyileştirilmesi gereken yönlerimiz ise;</w:t>
      </w:r>
    </w:p>
    <w:p w14:paraId="75214278" w14:textId="77777777" w:rsidR="00C00D4F" w:rsidRDefault="00B639E3">
      <w:pPr>
        <w:shd w:val="clear" w:color="auto" w:fill="FFFFFF" w:themeFill="background1"/>
        <w:spacing w:before="120" w:after="120" w:line="240" w:lineRule="auto"/>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Yüksekokulumuzda okutulan bölüm sayısının artırılması,</w:t>
      </w:r>
    </w:p>
    <w:p w14:paraId="17FFEBFC" w14:textId="77777777" w:rsidR="00C00D4F" w:rsidRDefault="00B639E3">
      <w:pPr>
        <w:shd w:val="clear" w:color="auto" w:fill="FFFFFF" w:themeFill="background1"/>
        <w:spacing w:before="120" w:after="120" w:line="240" w:lineRule="auto"/>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Eğitim-Öğretim faaliyetlerinin fiziksel açıdan güçlendirilmesi (sınıf ve Öğretim Elemanı odaları)</w:t>
      </w:r>
    </w:p>
    <w:p w14:paraId="500CD5B9" w14:textId="77777777" w:rsidR="00C00D4F" w:rsidRDefault="00B639E3">
      <w:pPr>
        <w:shd w:val="clear" w:color="auto" w:fill="FFFFFF" w:themeFill="background1"/>
        <w:spacing w:before="120" w:after="120" w:line="240" w:lineRule="auto"/>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İç ve dış paydaş katılımlarını sağlayacak etkinliklerin artırılması,</w:t>
      </w:r>
    </w:p>
    <w:p w14:paraId="176FF65F" w14:textId="77777777" w:rsidR="00C00D4F" w:rsidRDefault="00B639E3">
      <w:pPr>
        <w:shd w:val="clear" w:color="auto" w:fill="FFFFFF" w:themeFill="background1"/>
        <w:spacing w:before="120" w:after="120" w:line="240" w:lineRule="auto"/>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r>
      <w:proofErr w:type="spellStart"/>
      <w:r>
        <w:rPr>
          <w:rFonts w:ascii="Times New Roman" w:hAnsi="Times New Roman" w:cs="Times New Roman"/>
          <w:sz w:val="24"/>
        </w:rPr>
        <w:t>Uluslararasılaşma</w:t>
      </w:r>
      <w:proofErr w:type="spellEnd"/>
      <w:r>
        <w:rPr>
          <w:rFonts w:ascii="Times New Roman" w:hAnsi="Times New Roman" w:cs="Times New Roman"/>
          <w:sz w:val="24"/>
        </w:rPr>
        <w:t xml:space="preserve"> kapsamında </w:t>
      </w:r>
      <w:proofErr w:type="spellStart"/>
      <w:r>
        <w:rPr>
          <w:rFonts w:ascii="Times New Roman" w:hAnsi="Times New Roman" w:cs="Times New Roman"/>
          <w:sz w:val="24"/>
        </w:rPr>
        <w:t>Erasmus</w:t>
      </w:r>
      <w:proofErr w:type="spellEnd"/>
      <w:r>
        <w:rPr>
          <w:rFonts w:ascii="Times New Roman" w:hAnsi="Times New Roman" w:cs="Times New Roman"/>
          <w:sz w:val="24"/>
        </w:rPr>
        <w:t xml:space="preserve"> programına yönelik personel ve öğrenci hareketliliğinin artışına yönelik teşvik uygulamaları, </w:t>
      </w:r>
    </w:p>
    <w:p w14:paraId="3D4B5E06" w14:textId="77777777" w:rsidR="00C00D4F" w:rsidRDefault="00B639E3">
      <w:pPr>
        <w:shd w:val="clear" w:color="auto" w:fill="FFFFFF" w:themeFill="background1"/>
        <w:spacing w:before="120" w:after="120" w:line="240" w:lineRule="auto"/>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Bilimsel araştırm</w:t>
      </w:r>
      <w:r w:rsidR="0086459B">
        <w:rPr>
          <w:rFonts w:ascii="Times New Roman" w:hAnsi="Times New Roman" w:cs="Times New Roman"/>
          <w:sz w:val="24"/>
        </w:rPr>
        <w:t>a ve yayın sayımızı her yıl artır</w:t>
      </w:r>
      <w:r w:rsidR="00C35172">
        <w:rPr>
          <w:rFonts w:ascii="Times New Roman" w:hAnsi="Times New Roman" w:cs="Times New Roman"/>
          <w:sz w:val="24"/>
        </w:rPr>
        <w:t>mak</w:t>
      </w:r>
      <w:r>
        <w:rPr>
          <w:rFonts w:ascii="Times New Roman" w:hAnsi="Times New Roman" w:cs="Times New Roman"/>
          <w:sz w:val="24"/>
        </w:rPr>
        <w:t>,</w:t>
      </w:r>
    </w:p>
    <w:sectPr w:rsidR="00C00D4F">
      <w:headerReference w:type="even" r:id="rId148"/>
      <w:headerReference w:type="default" r:id="rId149"/>
      <w:footerReference w:type="even" r:id="rId150"/>
      <w:footerReference w:type="default" r:id="rId151"/>
      <w:pgSz w:w="11906" w:h="16838"/>
      <w:pgMar w:top="284" w:right="1418" w:bottom="284" w:left="1418" w:header="1701"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0EF5FC" w14:textId="77777777" w:rsidR="009E5CF4" w:rsidRDefault="009E5CF4">
      <w:pPr>
        <w:spacing w:line="240" w:lineRule="auto"/>
      </w:pPr>
      <w:r>
        <w:separator/>
      </w:r>
    </w:p>
  </w:endnote>
  <w:endnote w:type="continuationSeparator" w:id="0">
    <w:p w14:paraId="6989A5E4" w14:textId="77777777" w:rsidR="009E5CF4" w:rsidRDefault="009E5C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A2"/>
    <w:family w:val="swiss"/>
    <w:pitch w:val="variable"/>
    <w:sig w:usb0="E4002EFF" w:usb1="C000E47F" w:usb2="00000009" w:usb3="00000000" w:csb0="000001FF" w:csb1="00000000"/>
  </w:font>
  <w:font w:name="DengXian">
    <w:charset w:val="86"/>
    <w:family w:val="auto"/>
    <w:pitch w:val="variable"/>
    <w:sig w:usb0="A00002BF" w:usb1="38CF7CFA" w:usb2="00000016" w:usb3="00000000" w:csb0="0004000F" w:csb1="00000000"/>
  </w:font>
  <w:font w:name="Trebuchet MS">
    <w:panose1 w:val="020B0603020202020204"/>
    <w:charset w:val="A2"/>
    <w:family w:val="swiss"/>
    <w:pitch w:val="variable"/>
    <w:sig w:usb0="000006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Palatino Linotype">
    <w:panose1 w:val="02040502050505030304"/>
    <w:charset w:val="A2"/>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caps/>
        <w:color w:val="1F4E79" w:themeColor="accent1" w:themeShade="80"/>
        <w:sz w:val="16"/>
        <w:szCs w:val="16"/>
      </w:rPr>
      <w:alias w:val="Yazar"/>
      <w:id w:val="-1229607394"/>
      <w:dataBinding w:prefixMappings="xmlns:ns0='http://purl.org/dc/elements/1.1/' xmlns:ns1='http://schemas.openxmlformats.org/package/2006/metadata/core-properties' " w:xpath="/ns1:coreProperties[1]/ns0:creator[1]" w:storeItemID="{6C3C8BC8-F283-45AE-878A-BAB7291924A1}"/>
      <w:text/>
    </w:sdtPr>
    <w:sdtEndPr/>
    <w:sdtContent>
      <w:p w14:paraId="547D4054" w14:textId="77777777" w:rsidR="00B639E3" w:rsidRDefault="00B639E3">
        <w:pPr>
          <w:pStyle w:val="Altbilgi"/>
          <w:spacing w:before="80" w:after="80"/>
          <w:jc w:val="center"/>
          <w:rPr>
            <w:rFonts w:ascii="Times New Roman" w:hAnsi="Times New Roman" w:cs="Times New Roman"/>
            <w:caps/>
            <w:color w:val="FFFFFF" w:themeColor="background1"/>
            <w:sz w:val="16"/>
            <w:szCs w:val="16"/>
          </w:rPr>
        </w:pPr>
        <w:r>
          <w:rPr>
            <w:rFonts w:ascii="Times New Roman" w:hAnsi="Times New Roman" w:cs="Times New Roman"/>
            <w:caps/>
            <w:color w:val="1F4E79" w:themeColor="accent1" w:themeShade="80"/>
            <w:sz w:val="16"/>
            <w:szCs w:val="16"/>
          </w:rPr>
          <w:t>Recep KURT</w:t>
        </w:r>
      </w:p>
    </w:sdtContent>
  </w:sdt>
  <w:p w14:paraId="6419A989" w14:textId="77777777" w:rsidR="00B639E3" w:rsidRDefault="00B639E3">
    <w:pPr>
      <w:pStyle w:val="Altbilgi"/>
      <w:rPr>
        <w:rFonts w:ascii="Cambria" w:hAnsi="Cambria"/>
        <w:sz w:val="21"/>
        <w:szCs w:val="21"/>
      </w:rPr>
    </w:pPr>
    <w:r>
      <w:rPr>
        <w:rFonts w:ascii="Cambria" w:hAnsi="Cambria"/>
        <w:noProof/>
        <w:sz w:val="21"/>
        <w:szCs w:val="21"/>
        <w:lang w:eastAsia="tr-TR"/>
      </w:rPr>
      <w:drawing>
        <wp:anchor distT="0" distB="0" distL="114300" distR="114300" simplePos="0" relativeHeight="251666432" behindDoc="1" locked="0" layoutInCell="1" allowOverlap="1" wp14:anchorId="0BD5BD3C" wp14:editId="21C95FD2">
          <wp:simplePos x="0" y="0"/>
          <wp:positionH relativeFrom="column">
            <wp:posOffset>0</wp:posOffset>
          </wp:positionH>
          <wp:positionV relativeFrom="paragraph">
            <wp:posOffset>-279400</wp:posOffset>
          </wp:positionV>
          <wp:extent cx="5755640" cy="358140"/>
          <wp:effectExtent l="0" t="0" r="0" b="3810"/>
          <wp:wrapNone/>
          <wp:docPr id="346" name="Resim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Resim 346"/>
                  <pic:cNvPicPr>
                    <a:picLocks noChangeAspect="1"/>
                  </pic:cNvPicPr>
                </pic:nvPicPr>
                <pic:blipFill>
                  <a:blip r:embed="rId1">
                    <a:extLst>
                      <a:ext uri="{28A0092B-C50C-407E-A947-70E740481C1C}">
                        <a14:useLocalDpi xmlns:a14="http://schemas.microsoft.com/office/drawing/2010/main" val="0"/>
                      </a:ext>
                    </a:extLst>
                  </a:blip>
                  <a:srcRect t="22085" b="24332"/>
                  <a:stretch>
                    <a:fillRect/>
                  </a:stretch>
                </pic:blipFill>
                <pic:spPr>
                  <a:xfrm>
                    <a:off x="0" y="0"/>
                    <a:ext cx="5755561" cy="358384"/>
                  </a:xfrm>
                  <a:prstGeom prst="rect">
                    <a:avLst/>
                  </a:prstGeom>
                  <a:ln>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08F47" w14:textId="77777777" w:rsidR="00B639E3" w:rsidRDefault="00B639E3">
    <w:pPr>
      <w:pStyle w:val="Altbilgi"/>
      <w:spacing w:before="80" w:after="80"/>
      <w:rPr>
        <w:rFonts w:ascii="Times New Roman" w:hAnsi="Times New Roman" w:cs="Times New Roman"/>
        <w:b/>
        <w:caps/>
        <w:color w:val="000000" w:themeColor="text1"/>
        <w:sz w:val="14"/>
        <w:szCs w:val="18"/>
      </w:rPr>
    </w:pPr>
    <w:r>
      <w:rPr>
        <w:rFonts w:ascii="Times New Roman" w:hAnsi="Times New Roman" w:cs="Times New Roman"/>
        <w:b/>
        <w:caps/>
        <w:color w:val="000000" w:themeColor="text1"/>
        <w:sz w:val="14"/>
        <w:szCs w:val="18"/>
      </w:rPr>
      <w:t>Birim İç Değerlendirme raporu 2024</w:t>
    </w:r>
    <w:r>
      <w:rPr>
        <w:rFonts w:ascii="Times New Roman" w:hAnsi="Times New Roman" w:cs="Times New Roman"/>
        <w:b/>
        <w:caps/>
        <w:color w:val="000000" w:themeColor="text1"/>
        <w:sz w:val="14"/>
        <w:szCs w:val="18"/>
      </w:rPr>
      <w:tab/>
      <w:t xml:space="preserve"> </w:t>
    </w:r>
    <w:r>
      <w:rPr>
        <w:rFonts w:ascii="Times New Roman" w:hAnsi="Times New Roman" w:cs="Times New Roman"/>
        <w:b/>
        <w:caps/>
        <w:color w:val="000000" w:themeColor="text1"/>
        <w:sz w:val="14"/>
        <w:szCs w:val="18"/>
      </w:rPr>
      <w:tab/>
      <w:t>Ağrı ibrahim çeçen üniversitesi</w:t>
    </w:r>
  </w:p>
  <w:p w14:paraId="4F5542ED" w14:textId="77777777" w:rsidR="00B639E3" w:rsidRDefault="00B639E3">
    <w:pPr>
      <w:pStyle w:val="Altbilgi"/>
      <w:tabs>
        <w:tab w:val="clear" w:pos="4536"/>
        <w:tab w:val="clear" w:pos="9072"/>
        <w:tab w:val="left" w:pos="7770"/>
      </w:tabs>
      <w:rPr>
        <w:rFonts w:ascii="Times New Roman" w:hAnsi="Times New Roman" w:cs="Times New Roman"/>
      </w:rPr>
    </w:pPr>
    <w:r>
      <w:rPr>
        <w:rFonts w:ascii="Times New Roman" w:hAnsi="Times New Roman" w:cs="Times New Roman"/>
        <w:noProof/>
        <w:lang w:eastAsia="tr-TR"/>
      </w:rPr>
      <w:drawing>
        <wp:anchor distT="0" distB="0" distL="114300" distR="114300" simplePos="0" relativeHeight="251668480" behindDoc="1" locked="0" layoutInCell="1" allowOverlap="1" wp14:anchorId="456DB788" wp14:editId="1D26B7BF">
          <wp:simplePos x="0" y="0"/>
          <wp:positionH relativeFrom="column">
            <wp:posOffset>-443230</wp:posOffset>
          </wp:positionH>
          <wp:positionV relativeFrom="paragraph">
            <wp:posOffset>-222885</wp:posOffset>
          </wp:positionV>
          <wp:extent cx="6600825" cy="403860"/>
          <wp:effectExtent l="0" t="0" r="9525" b="9525"/>
          <wp:wrapNone/>
          <wp:docPr id="347" name="Resim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 name="Resim 347"/>
                  <pic:cNvPicPr>
                    <a:picLocks noChangeAspect="1"/>
                  </pic:cNvPicPr>
                </pic:nvPicPr>
                <pic:blipFill>
                  <a:blip r:embed="rId1">
                    <a:extLst>
                      <a:ext uri="{BEBA8EAE-BF5A-486C-A8C5-ECC9F3942E4B}">
                        <a14:imgProps xmlns:a14="http://schemas.microsoft.com/office/drawing/2010/main">
                          <a14:imgLayer r:embed="rId2">
                            <a14:imgEffect>
                              <a14:colorTemperature colorTemp="5300"/>
                            </a14:imgEffect>
                          </a14:imgLayer>
                        </a14:imgProps>
                      </a:ext>
                      <a:ext uri="{28A0092B-C50C-407E-A947-70E740481C1C}">
                        <a14:useLocalDpi xmlns:a14="http://schemas.microsoft.com/office/drawing/2010/main" val="0"/>
                      </a:ext>
                    </a:extLst>
                  </a:blip>
                  <a:stretch>
                    <a:fillRect/>
                  </a:stretch>
                </pic:blipFill>
                <pic:spPr>
                  <a:xfrm>
                    <a:off x="0" y="0"/>
                    <a:ext cx="6600825" cy="403860"/>
                  </a:xfrm>
                  <a:prstGeom prst="rect">
                    <a:avLst/>
                  </a:prstGeom>
                </pic:spPr>
              </pic:pic>
            </a:graphicData>
          </a:graphic>
        </wp:anchor>
      </w:drawing>
    </w:r>
    <w:r>
      <w:rPr>
        <w:rFonts w:ascii="Times New Roman" w:hAnsi="Times New Roman" w:cs="Times New Roma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047F54" w14:textId="77777777" w:rsidR="009E5CF4" w:rsidRDefault="009E5CF4">
      <w:pPr>
        <w:spacing w:after="0"/>
      </w:pPr>
      <w:r>
        <w:separator/>
      </w:r>
    </w:p>
  </w:footnote>
  <w:footnote w:type="continuationSeparator" w:id="0">
    <w:p w14:paraId="0F76C4EA" w14:textId="77777777" w:rsidR="009E5CF4" w:rsidRDefault="009E5CF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EAA6C" w14:textId="77777777" w:rsidR="00B639E3" w:rsidRDefault="00B639E3">
    <w:pPr>
      <w:pStyle w:val="stbilgi"/>
    </w:pPr>
    <w:r>
      <w:rPr>
        <w:noProof/>
        <w:lang w:eastAsia="tr-TR"/>
      </w:rPr>
      <mc:AlternateContent>
        <mc:Choice Requires="wps">
          <w:drawing>
            <wp:anchor distT="0" distB="0" distL="114300" distR="114300" simplePos="0" relativeHeight="251664384" behindDoc="0" locked="0" layoutInCell="1" allowOverlap="1" wp14:anchorId="3485E314" wp14:editId="0F6541DF">
              <wp:simplePos x="0" y="0"/>
              <wp:positionH relativeFrom="column">
                <wp:posOffset>-661670</wp:posOffset>
              </wp:positionH>
              <wp:positionV relativeFrom="paragraph">
                <wp:posOffset>-718185</wp:posOffset>
              </wp:positionV>
              <wp:extent cx="442595" cy="375285"/>
              <wp:effectExtent l="0" t="0" r="0" b="0"/>
              <wp:wrapNone/>
              <wp:docPr id="163" name="Metin Kutusu 163"/>
              <wp:cNvGraphicFramePr/>
              <a:graphic xmlns:a="http://schemas.openxmlformats.org/drawingml/2006/main">
                <a:graphicData uri="http://schemas.microsoft.com/office/word/2010/wordprocessingShape">
                  <wps:wsp>
                    <wps:cNvSpPr txBox="1"/>
                    <wps:spPr>
                      <a:xfrm flipH="1">
                        <a:off x="0" y="0"/>
                        <a:ext cx="442595"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42E29E" w14:textId="77777777" w:rsidR="00B639E3" w:rsidRDefault="00B639E3">
                          <w:pPr>
                            <w:pStyle w:val="stbilgi"/>
                            <w:jc w:val="right"/>
                            <w:rPr>
                              <w:rFonts w:ascii="Cambria" w:hAnsi="Cambria"/>
                              <w:b/>
                              <w:bCs/>
                              <w:color w:val="1F4E79" w:themeColor="accent1" w:themeShade="80"/>
                              <w:sz w:val="24"/>
                              <w:szCs w:val="24"/>
                            </w:rPr>
                          </w:pPr>
                          <w:r>
                            <w:rPr>
                              <w:rFonts w:ascii="Cambria" w:hAnsi="Cambria"/>
                              <w:b/>
                              <w:bCs/>
                              <w:color w:val="1F4E79" w:themeColor="accent1" w:themeShade="80"/>
                              <w:sz w:val="24"/>
                              <w:szCs w:val="24"/>
                            </w:rPr>
                            <w:fldChar w:fldCharType="begin"/>
                          </w:r>
                          <w:r>
                            <w:rPr>
                              <w:rFonts w:ascii="Cambria" w:hAnsi="Cambria"/>
                              <w:b/>
                              <w:bCs/>
                              <w:color w:val="1F4E79" w:themeColor="accent1" w:themeShade="80"/>
                              <w:sz w:val="24"/>
                              <w:szCs w:val="24"/>
                            </w:rPr>
                            <w:instrText>PAGE   \* MERGEFORMAT</w:instrText>
                          </w:r>
                          <w:r>
                            <w:rPr>
                              <w:rFonts w:ascii="Cambria" w:hAnsi="Cambria"/>
                              <w:b/>
                              <w:bCs/>
                              <w:color w:val="1F4E79" w:themeColor="accent1" w:themeShade="80"/>
                              <w:sz w:val="24"/>
                              <w:szCs w:val="24"/>
                            </w:rPr>
                            <w:fldChar w:fldCharType="separate"/>
                          </w:r>
                          <w:r>
                            <w:rPr>
                              <w:rFonts w:ascii="Cambria" w:hAnsi="Cambria"/>
                              <w:b/>
                              <w:bCs/>
                              <w:color w:val="1F4E79" w:themeColor="accent1" w:themeShade="80"/>
                              <w:sz w:val="24"/>
                              <w:szCs w:val="24"/>
                            </w:rPr>
                            <w:t>16</w:t>
                          </w:r>
                          <w:r>
                            <w:rPr>
                              <w:rFonts w:ascii="Cambria" w:hAnsi="Cambria"/>
                              <w:b/>
                              <w:bCs/>
                              <w:color w:val="1F4E79" w:themeColor="accent1" w:themeShade="80"/>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Metin Kutusu 163" o:spid="_x0000_s1028" type="#_x0000_t202" style="position:absolute;margin-left:-52.1pt;margin-top:-56.55pt;width:34.85pt;height:29.55pt;flip:x;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" filled="f" stroked="f" strokeweight=".5pt">
              <v:textbox inset=",7.2pt,,7.2pt">
                <w:txbxContent>
                  <w:p w14:paraId="1842E29E" w14:textId="77777777" w:rsidR="00B639E3" w:rsidRDefault="00B639E3">
                    <w:pPr>
                      <w:pStyle w:val="stbilgi"/>
                      <w:jc w:val="right"/>
                      <w:rPr>
                        <w:rFonts w:ascii="Cambria" w:hAnsi="Cambria"/>
                        <w:b/>
                        <w:bCs/>
                        <w:color w:val="1F4E79" w:themeColor="accent1" w:themeShade="80"/>
                        <w:sz w:val="24"/>
                        <w:szCs w:val="24"/>
                      </w:rPr>
                    </w:pPr>
                    <w:r>
                      <w:rPr>
                        <w:rFonts w:ascii="Cambria" w:hAnsi="Cambria"/>
                        <w:b/>
                        <w:bCs/>
                        <w:color w:val="1F4E79" w:themeColor="accent1" w:themeShade="80"/>
                        <w:sz w:val="24"/>
                        <w:szCs w:val="24"/>
                      </w:rPr>
                      <w:fldChar w:fldCharType="begin"/>
                    </w:r>
                    <w:r>
                      <w:rPr>
                        <w:rFonts w:ascii="Cambria" w:hAnsi="Cambria"/>
                        <w:b/>
                        <w:bCs/>
                        <w:color w:val="1F4E79" w:themeColor="accent1" w:themeShade="80"/>
                        <w:sz w:val="24"/>
                        <w:szCs w:val="24"/>
                      </w:rPr>
                      <w:instrText>PAGE   \* MERGEFORMAT</w:instrText>
                    </w:r>
                    <w:r>
                      <w:rPr>
                        <w:rFonts w:ascii="Cambria" w:hAnsi="Cambria"/>
                        <w:b/>
                        <w:bCs/>
                        <w:color w:val="1F4E79" w:themeColor="accent1" w:themeShade="80"/>
                        <w:sz w:val="24"/>
                        <w:szCs w:val="24"/>
                      </w:rPr>
                      <w:fldChar w:fldCharType="separate"/>
                    </w:r>
                    <w:r>
                      <w:rPr>
                        <w:rFonts w:ascii="Cambria" w:hAnsi="Cambria"/>
                        <w:b/>
                        <w:bCs/>
                        <w:color w:val="1F4E79" w:themeColor="accent1" w:themeShade="80"/>
                        <w:sz w:val="24"/>
                        <w:szCs w:val="24"/>
                      </w:rPr>
                      <w:t>16</w:t>
                    </w:r>
                    <w:r>
                      <w:rPr>
                        <w:rFonts w:ascii="Cambria" w:hAnsi="Cambria"/>
                        <w:b/>
                        <w:bCs/>
                        <w:color w:val="1F4E79" w:themeColor="accent1" w:themeShade="80"/>
                        <w:sz w:val="24"/>
                        <w:szCs w:val="24"/>
                      </w:rPr>
                      <w:fldChar w:fldCharType="end"/>
                    </w:r>
                  </w:p>
                </w:txbxContent>
              </v:textbox>
            </v:shape>
          </w:pict>
        </mc:Fallback>
      </mc:AlternateContent>
    </w:r>
    <w:r>
      <w:rPr>
        <w:caps/>
        <w:noProof/>
        <w:color w:val="808080" w:themeColor="background1" w:themeShade="80"/>
        <w:sz w:val="20"/>
        <w:szCs w:val="20"/>
        <w:lang w:eastAsia="tr-TR"/>
      </w:rPr>
      <w:drawing>
        <wp:anchor distT="0" distB="0" distL="114300" distR="114300" simplePos="0" relativeHeight="251665408" behindDoc="1" locked="0" layoutInCell="1" allowOverlap="1" wp14:anchorId="3A9CC60E" wp14:editId="2B66C9D9">
          <wp:simplePos x="0" y="0"/>
          <wp:positionH relativeFrom="column">
            <wp:posOffset>-622935</wp:posOffset>
          </wp:positionH>
          <wp:positionV relativeFrom="paragraph">
            <wp:posOffset>-799465</wp:posOffset>
          </wp:positionV>
          <wp:extent cx="528955" cy="548640"/>
          <wp:effectExtent l="0" t="0" r="4445" b="3810"/>
          <wp:wrapNone/>
          <wp:docPr id="344" name="Resim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Resim 34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8955" cy="548640"/>
                  </a:xfrm>
                  <a:prstGeom prst="rect">
                    <a:avLst/>
                  </a:prstGeom>
                </pic:spPr>
              </pic:pic>
            </a:graphicData>
          </a:graphic>
        </wp:anchor>
      </w:drawing>
    </w:r>
  </w:p>
  <w:p w14:paraId="3D5CCCB9" w14:textId="77777777" w:rsidR="00B639E3" w:rsidRDefault="00B639E3">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71F62" w14:textId="77777777" w:rsidR="00B639E3" w:rsidRDefault="00B639E3">
    <w:pPr>
      <w:pStyle w:val="stbilgi"/>
    </w:pPr>
    <w:r>
      <w:rPr>
        <w:caps/>
        <w:noProof/>
        <w:color w:val="808080" w:themeColor="background1" w:themeShade="80"/>
        <w:sz w:val="20"/>
        <w:szCs w:val="20"/>
        <w:lang w:eastAsia="tr-TR"/>
      </w:rPr>
      <w:drawing>
        <wp:anchor distT="0" distB="0" distL="114300" distR="114300" simplePos="0" relativeHeight="251667456" behindDoc="0" locked="0" layoutInCell="1" allowOverlap="1" wp14:anchorId="215A5D9B" wp14:editId="22C5B9A2">
          <wp:simplePos x="0" y="0"/>
          <wp:positionH relativeFrom="margin">
            <wp:posOffset>2268855</wp:posOffset>
          </wp:positionH>
          <wp:positionV relativeFrom="page">
            <wp:posOffset>67310</wp:posOffset>
          </wp:positionV>
          <wp:extent cx="1273175" cy="925195"/>
          <wp:effectExtent l="0" t="0" r="3175" b="8255"/>
          <wp:wrapSquare wrapText="bothSides"/>
          <wp:docPr id="345" name="Resim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 name="Resim 345"/>
                  <pic:cNvPicPr>
                    <a:picLocks noChangeAspect="1"/>
                  </pic:cNvPicPr>
                </pic:nvPicPr>
                <pic:blipFill>
                  <a:blip r:embed="rId1" cstate="print">
                    <a:extLst>
                      <a:ext uri="{28A0092B-C50C-407E-A947-70E740481C1C}">
                        <a14:useLocalDpi xmlns:a14="http://schemas.microsoft.com/office/drawing/2010/main" val="0"/>
                      </a:ext>
                    </a:extLst>
                  </a:blip>
                  <a:srcRect b="15054"/>
                  <a:stretch>
                    <a:fillRect/>
                  </a:stretch>
                </pic:blipFill>
                <pic:spPr>
                  <a:xfrm>
                    <a:off x="0" y="0"/>
                    <a:ext cx="1273175" cy="925195"/>
                  </a:xfrm>
                  <a:prstGeom prst="rect">
                    <a:avLst/>
                  </a:prstGeom>
                  <a:ln>
                    <a:noFill/>
                  </a:ln>
                </pic:spPr>
              </pic:pic>
            </a:graphicData>
          </a:graphic>
        </wp:anchor>
      </w:drawing>
    </w:r>
    <w:r>
      <w:rPr>
        <w:caps/>
        <w:noProof/>
        <w:color w:val="808080" w:themeColor="background1" w:themeShade="80"/>
        <w:sz w:val="20"/>
        <w:szCs w:val="20"/>
        <w:lang w:eastAsia="tr-TR"/>
      </w:rPr>
      <mc:AlternateContent>
        <mc:Choice Requires="wps">
          <w:drawing>
            <wp:anchor distT="0" distB="0" distL="114300" distR="114300" simplePos="0" relativeHeight="251659264" behindDoc="0" locked="0" layoutInCell="1" allowOverlap="1" wp14:anchorId="166F49C8" wp14:editId="466E2D89">
              <wp:simplePos x="0" y="0"/>
              <wp:positionH relativeFrom="column">
                <wp:posOffset>6023610</wp:posOffset>
              </wp:positionH>
              <wp:positionV relativeFrom="paragraph">
                <wp:posOffset>-719455</wp:posOffset>
              </wp:positionV>
              <wp:extent cx="371475" cy="346075"/>
              <wp:effectExtent l="0" t="0" r="0" b="0"/>
              <wp:wrapNone/>
              <wp:docPr id="172" name="Metin Kutusu 172"/>
              <wp:cNvGraphicFramePr/>
              <a:graphic xmlns:a="http://schemas.openxmlformats.org/drawingml/2006/main">
                <a:graphicData uri="http://schemas.microsoft.com/office/word/2010/wordprocessingShape">
                  <wps:wsp>
                    <wps:cNvSpPr txBox="1"/>
                    <wps:spPr>
                      <a:xfrm>
                        <a:off x="0" y="0"/>
                        <a:ext cx="371475" cy="346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8CDA59" w14:textId="77777777" w:rsidR="00B639E3" w:rsidRDefault="00B639E3">
                          <w:pPr>
                            <w:pStyle w:val="stbilgi"/>
                            <w:jc w:val="center"/>
                            <w:rPr>
                              <w:rFonts w:ascii="Cambria" w:hAnsi="Cambria"/>
                              <w:b/>
                              <w:bCs/>
                              <w:color w:val="1F4E79" w:themeColor="accent1" w:themeShade="80"/>
                              <w:sz w:val="24"/>
                              <w:szCs w:val="24"/>
                            </w:rPr>
                          </w:pPr>
                          <w:r>
                            <w:rPr>
                              <w:rFonts w:ascii="Cambria" w:hAnsi="Cambria"/>
                              <w:b/>
                              <w:bCs/>
                              <w:color w:val="1F4E79" w:themeColor="accent1" w:themeShade="80"/>
                              <w:sz w:val="24"/>
                              <w:szCs w:val="24"/>
                            </w:rPr>
                            <w:fldChar w:fldCharType="begin"/>
                          </w:r>
                          <w:r>
                            <w:rPr>
                              <w:rFonts w:ascii="Cambria" w:hAnsi="Cambria"/>
                              <w:b/>
                              <w:bCs/>
                              <w:color w:val="1F4E79" w:themeColor="accent1" w:themeShade="80"/>
                              <w:sz w:val="24"/>
                              <w:szCs w:val="24"/>
                            </w:rPr>
                            <w:instrText>PAGE   \* MERGEFORMAT</w:instrText>
                          </w:r>
                          <w:r>
                            <w:rPr>
                              <w:rFonts w:ascii="Cambria" w:hAnsi="Cambria"/>
                              <w:b/>
                              <w:bCs/>
                              <w:color w:val="1F4E79" w:themeColor="accent1" w:themeShade="80"/>
                              <w:sz w:val="24"/>
                              <w:szCs w:val="24"/>
                            </w:rPr>
                            <w:fldChar w:fldCharType="separate"/>
                          </w:r>
                          <w:r w:rsidR="001F7C17">
                            <w:rPr>
                              <w:rFonts w:ascii="Cambria" w:hAnsi="Cambria"/>
                              <w:b/>
                              <w:bCs/>
                              <w:noProof/>
                              <w:color w:val="1F4E79" w:themeColor="accent1" w:themeShade="80"/>
                              <w:sz w:val="24"/>
                              <w:szCs w:val="24"/>
                            </w:rPr>
                            <w:t>12</w:t>
                          </w:r>
                          <w:r>
                            <w:rPr>
                              <w:rFonts w:ascii="Cambria" w:hAnsi="Cambria"/>
                              <w:b/>
                              <w:bCs/>
                              <w:color w:val="1F4E79" w:themeColor="accent1" w:themeShade="80"/>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Metin Kutusu 172" o:spid="_x0000_s1029" type="#_x0000_t202" style="position:absolute;margin-left:474.3pt;margin-top:-56.65pt;width:29.25pt;height:2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" filled="f" stroked="f" strokeweight=".5pt">
              <v:textbox inset=",7.2pt,,7.2pt">
                <w:txbxContent>
                  <w:p w14:paraId="688CDA59" w14:textId="77777777" w:rsidR="00B639E3" w:rsidRDefault="00B639E3">
                    <w:pPr>
                      <w:pStyle w:val="stbilgi"/>
                      <w:jc w:val="center"/>
                      <w:rPr>
                        <w:rFonts w:ascii="Cambria" w:hAnsi="Cambria"/>
                        <w:b/>
                        <w:bCs/>
                        <w:color w:val="1F4E79" w:themeColor="accent1" w:themeShade="80"/>
                        <w:sz w:val="24"/>
                        <w:szCs w:val="24"/>
                      </w:rPr>
                    </w:pPr>
                    <w:r>
                      <w:rPr>
                        <w:rFonts w:ascii="Cambria" w:hAnsi="Cambria"/>
                        <w:b/>
                        <w:bCs/>
                        <w:color w:val="1F4E79" w:themeColor="accent1" w:themeShade="80"/>
                        <w:sz w:val="24"/>
                        <w:szCs w:val="24"/>
                      </w:rPr>
                      <w:fldChar w:fldCharType="begin"/>
                    </w:r>
                    <w:r>
                      <w:rPr>
                        <w:rFonts w:ascii="Cambria" w:hAnsi="Cambria"/>
                        <w:b/>
                        <w:bCs/>
                        <w:color w:val="1F4E79" w:themeColor="accent1" w:themeShade="80"/>
                        <w:sz w:val="24"/>
                        <w:szCs w:val="24"/>
                      </w:rPr>
                      <w:instrText>PAGE   \* MERGEFORMAT</w:instrText>
                    </w:r>
                    <w:r>
                      <w:rPr>
                        <w:rFonts w:ascii="Cambria" w:hAnsi="Cambria"/>
                        <w:b/>
                        <w:bCs/>
                        <w:color w:val="1F4E79" w:themeColor="accent1" w:themeShade="80"/>
                        <w:sz w:val="24"/>
                        <w:szCs w:val="24"/>
                      </w:rPr>
                      <w:fldChar w:fldCharType="separate"/>
                    </w:r>
                    <w:r w:rsidR="001F7C17">
                      <w:rPr>
                        <w:rFonts w:ascii="Cambria" w:hAnsi="Cambria"/>
                        <w:b/>
                        <w:bCs/>
                        <w:noProof/>
                        <w:color w:val="1F4E79" w:themeColor="accent1" w:themeShade="80"/>
                        <w:sz w:val="24"/>
                        <w:szCs w:val="24"/>
                      </w:rPr>
                      <w:t>12</w:t>
                    </w:r>
                    <w:r>
                      <w:rPr>
                        <w:rFonts w:ascii="Cambria" w:hAnsi="Cambria"/>
                        <w:b/>
                        <w:bCs/>
                        <w:color w:val="1F4E79" w:themeColor="accent1" w:themeShade="80"/>
                        <w:sz w:val="24"/>
                        <w:szCs w:val="24"/>
                      </w:rP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7A5F9C"/>
    <w:multiLevelType w:val="multilevel"/>
    <w:tmpl w:val="317A5F9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7AE5BBC"/>
    <w:multiLevelType w:val="multilevel"/>
    <w:tmpl w:val="37AE5BB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759604A"/>
    <w:multiLevelType w:val="multilevel"/>
    <w:tmpl w:val="4759604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DcyMjQ2sDCyNLIwNTFT0lEKTi0uzszPAykwNK0FAC/E1jktAAAA"/>
  </w:docVars>
  <w:rsids>
    <w:rsidRoot w:val="00C86E84"/>
    <w:rsid w:val="000057E3"/>
    <w:rsid w:val="000127B9"/>
    <w:rsid w:val="00014040"/>
    <w:rsid w:val="000268CE"/>
    <w:rsid w:val="00027BCF"/>
    <w:rsid w:val="000341E4"/>
    <w:rsid w:val="0004234B"/>
    <w:rsid w:val="00042BC4"/>
    <w:rsid w:val="00047817"/>
    <w:rsid w:val="00047AF1"/>
    <w:rsid w:val="00051456"/>
    <w:rsid w:val="00051A53"/>
    <w:rsid w:val="0005684A"/>
    <w:rsid w:val="00065242"/>
    <w:rsid w:val="00065C88"/>
    <w:rsid w:val="00070961"/>
    <w:rsid w:val="00073B9C"/>
    <w:rsid w:val="00073EA3"/>
    <w:rsid w:val="0009333F"/>
    <w:rsid w:val="00094DCF"/>
    <w:rsid w:val="00095F95"/>
    <w:rsid w:val="0009649D"/>
    <w:rsid w:val="000A09B5"/>
    <w:rsid w:val="000A7EA6"/>
    <w:rsid w:val="000B15BA"/>
    <w:rsid w:val="000B226B"/>
    <w:rsid w:val="000B27F0"/>
    <w:rsid w:val="000B6B31"/>
    <w:rsid w:val="000C5161"/>
    <w:rsid w:val="000D1E6C"/>
    <w:rsid w:val="000D6CD2"/>
    <w:rsid w:val="000E459B"/>
    <w:rsid w:val="000F05F2"/>
    <w:rsid w:val="000F6AA8"/>
    <w:rsid w:val="00102D8B"/>
    <w:rsid w:val="001044BB"/>
    <w:rsid w:val="0010585F"/>
    <w:rsid w:val="001120C6"/>
    <w:rsid w:val="00112929"/>
    <w:rsid w:val="00113F9A"/>
    <w:rsid w:val="0011458C"/>
    <w:rsid w:val="00123396"/>
    <w:rsid w:val="00124DAC"/>
    <w:rsid w:val="00126395"/>
    <w:rsid w:val="00131522"/>
    <w:rsid w:val="00134C44"/>
    <w:rsid w:val="001355F4"/>
    <w:rsid w:val="001533AB"/>
    <w:rsid w:val="00163624"/>
    <w:rsid w:val="00164763"/>
    <w:rsid w:val="00166FAA"/>
    <w:rsid w:val="001725F6"/>
    <w:rsid w:val="00174002"/>
    <w:rsid w:val="00177E68"/>
    <w:rsid w:val="0018157E"/>
    <w:rsid w:val="0018342A"/>
    <w:rsid w:val="00191DA7"/>
    <w:rsid w:val="00196AD5"/>
    <w:rsid w:val="001A3C1B"/>
    <w:rsid w:val="001B29A0"/>
    <w:rsid w:val="001B6D96"/>
    <w:rsid w:val="001C0FA0"/>
    <w:rsid w:val="001C2890"/>
    <w:rsid w:val="001C2904"/>
    <w:rsid w:val="001C3C75"/>
    <w:rsid w:val="001C5833"/>
    <w:rsid w:val="001C75C4"/>
    <w:rsid w:val="001C7C28"/>
    <w:rsid w:val="001F3F04"/>
    <w:rsid w:val="001F525E"/>
    <w:rsid w:val="001F7C17"/>
    <w:rsid w:val="0021174A"/>
    <w:rsid w:val="00211BD1"/>
    <w:rsid w:val="00234B24"/>
    <w:rsid w:val="00237B9C"/>
    <w:rsid w:val="00253E72"/>
    <w:rsid w:val="0025576F"/>
    <w:rsid w:val="002619BF"/>
    <w:rsid w:val="0026322A"/>
    <w:rsid w:val="00271646"/>
    <w:rsid w:val="00277D97"/>
    <w:rsid w:val="00284EB9"/>
    <w:rsid w:val="002872D5"/>
    <w:rsid w:val="00291922"/>
    <w:rsid w:val="002940A8"/>
    <w:rsid w:val="002A16D4"/>
    <w:rsid w:val="002A18C7"/>
    <w:rsid w:val="002A2992"/>
    <w:rsid w:val="002A2DAA"/>
    <w:rsid w:val="002B1083"/>
    <w:rsid w:val="002B3EE2"/>
    <w:rsid w:val="002B613E"/>
    <w:rsid w:val="002C38DB"/>
    <w:rsid w:val="002C648A"/>
    <w:rsid w:val="002D12DE"/>
    <w:rsid w:val="002D147A"/>
    <w:rsid w:val="002D2CC5"/>
    <w:rsid w:val="002D4480"/>
    <w:rsid w:val="002E035F"/>
    <w:rsid w:val="002E2D91"/>
    <w:rsid w:val="002E5336"/>
    <w:rsid w:val="002E6D1B"/>
    <w:rsid w:val="002F7EA8"/>
    <w:rsid w:val="00300137"/>
    <w:rsid w:val="00304CBA"/>
    <w:rsid w:val="00312F0C"/>
    <w:rsid w:val="00324754"/>
    <w:rsid w:val="00326359"/>
    <w:rsid w:val="00331F5D"/>
    <w:rsid w:val="00332DA7"/>
    <w:rsid w:val="003345B9"/>
    <w:rsid w:val="0033526E"/>
    <w:rsid w:val="00335B54"/>
    <w:rsid w:val="00336E92"/>
    <w:rsid w:val="003443F0"/>
    <w:rsid w:val="003460F7"/>
    <w:rsid w:val="003465A0"/>
    <w:rsid w:val="00347823"/>
    <w:rsid w:val="003478BB"/>
    <w:rsid w:val="00350B99"/>
    <w:rsid w:val="003510BA"/>
    <w:rsid w:val="00355408"/>
    <w:rsid w:val="003601A2"/>
    <w:rsid w:val="00364526"/>
    <w:rsid w:val="003740E8"/>
    <w:rsid w:val="00375741"/>
    <w:rsid w:val="0037583A"/>
    <w:rsid w:val="00375F5A"/>
    <w:rsid w:val="00375F79"/>
    <w:rsid w:val="00381E1E"/>
    <w:rsid w:val="003841AF"/>
    <w:rsid w:val="003960B4"/>
    <w:rsid w:val="003B04B3"/>
    <w:rsid w:val="003C258D"/>
    <w:rsid w:val="003E676E"/>
    <w:rsid w:val="003F2031"/>
    <w:rsid w:val="004011AA"/>
    <w:rsid w:val="00402C48"/>
    <w:rsid w:val="0041071E"/>
    <w:rsid w:val="00412CEB"/>
    <w:rsid w:val="004206E7"/>
    <w:rsid w:val="004345DD"/>
    <w:rsid w:val="004369D8"/>
    <w:rsid w:val="0043738A"/>
    <w:rsid w:val="00447819"/>
    <w:rsid w:val="00451917"/>
    <w:rsid w:val="00453272"/>
    <w:rsid w:val="004544E4"/>
    <w:rsid w:val="004559E4"/>
    <w:rsid w:val="00462BA9"/>
    <w:rsid w:val="00470001"/>
    <w:rsid w:val="00491109"/>
    <w:rsid w:val="00492B40"/>
    <w:rsid w:val="0049514E"/>
    <w:rsid w:val="00496D67"/>
    <w:rsid w:val="004A0AA3"/>
    <w:rsid w:val="004A1179"/>
    <w:rsid w:val="004B07D8"/>
    <w:rsid w:val="004B1D9B"/>
    <w:rsid w:val="004B7D7C"/>
    <w:rsid w:val="004D046A"/>
    <w:rsid w:val="004D4801"/>
    <w:rsid w:val="004D567D"/>
    <w:rsid w:val="004E56CD"/>
    <w:rsid w:val="004E615C"/>
    <w:rsid w:val="004E671F"/>
    <w:rsid w:val="004F2D77"/>
    <w:rsid w:val="004F4CCD"/>
    <w:rsid w:val="00502A36"/>
    <w:rsid w:val="00505E88"/>
    <w:rsid w:val="00506963"/>
    <w:rsid w:val="0051594E"/>
    <w:rsid w:val="00516675"/>
    <w:rsid w:val="00516C5D"/>
    <w:rsid w:val="0053159C"/>
    <w:rsid w:val="005342C7"/>
    <w:rsid w:val="00544CE3"/>
    <w:rsid w:val="00546656"/>
    <w:rsid w:val="005527F7"/>
    <w:rsid w:val="00553EFB"/>
    <w:rsid w:val="0056660C"/>
    <w:rsid w:val="00566B1A"/>
    <w:rsid w:val="00567095"/>
    <w:rsid w:val="00576DA8"/>
    <w:rsid w:val="005802CF"/>
    <w:rsid w:val="00587624"/>
    <w:rsid w:val="0059771F"/>
    <w:rsid w:val="005A2874"/>
    <w:rsid w:val="005A38B1"/>
    <w:rsid w:val="005A3F2F"/>
    <w:rsid w:val="005B4F22"/>
    <w:rsid w:val="005C0E37"/>
    <w:rsid w:val="005C0F78"/>
    <w:rsid w:val="005C103B"/>
    <w:rsid w:val="005C13BA"/>
    <w:rsid w:val="005C5678"/>
    <w:rsid w:val="005F04FF"/>
    <w:rsid w:val="005F20A1"/>
    <w:rsid w:val="005F7756"/>
    <w:rsid w:val="006021E6"/>
    <w:rsid w:val="006022C0"/>
    <w:rsid w:val="00605EFA"/>
    <w:rsid w:val="0060642D"/>
    <w:rsid w:val="006100D5"/>
    <w:rsid w:val="006125EF"/>
    <w:rsid w:val="00636192"/>
    <w:rsid w:val="0065242D"/>
    <w:rsid w:val="00667558"/>
    <w:rsid w:val="00676735"/>
    <w:rsid w:val="0067721D"/>
    <w:rsid w:val="00680EAF"/>
    <w:rsid w:val="006847C0"/>
    <w:rsid w:val="00694996"/>
    <w:rsid w:val="006963FD"/>
    <w:rsid w:val="006970CB"/>
    <w:rsid w:val="006A553F"/>
    <w:rsid w:val="006A7579"/>
    <w:rsid w:val="006B5E78"/>
    <w:rsid w:val="006B5F81"/>
    <w:rsid w:val="006C1AE4"/>
    <w:rsid w:val="006D2870"/>
    <w:rsid w:val="006D6228"/>
    <w:rsid w:val="006F0012"/>
    <w:rsid w:val="006F02AB"/>
    <w:rsid w:val="006F15B9"/>
    <w:rsid w:val="006F1D8A"/>
    <w:rsid w:val="006F30F4"/>
    <w:rsid w:val="006F3310"/>
    <w:rsid w:val="006F4999"/>
    <w:rsid w:val="00702EF3"/>
    <w:rsid w:val="00705886"/>
    <w:rsid w:val="007065E2"/>
    <w:rsid w:val="00712616"/>
    <w:rsid w:val="007171E3"/>
    <w:rsid w:val="0072027E"/>
    <w:rsid w:val="00720FB2"/>
    <w:rsid w:val="00742EE7"/>
    <w:rsid w:val="007442E9"/>
    <w:rsid w:val="00752965"/>
    <w:rsid w:val="00753FFF"/>
    <w:rsid w:val="007618CA"/>
    <w:rsid w:val="0076207A"/>
    <w:rsid w:val="00762E8D"/>
    <w:rsid w:val="00781202"/>
    <w:rsid w:val="00790FBF"/>
    <w:rsid w:val="007935B6"/>
    <w:rsid w:val="00795BC9"/>
    <w:rsid w:val="007A286B"/>
    <w:rsid w:val="007A2C4C"/>
    <w:rsid w:val="007A5A54"/>
    <w:rsid w:val="007A7D5B"/>
    <w:rsid w:val="007B1AEA"/>
    <w:rsid w:val="007B1D9C"/>
    <w:rsid w:val="007B3EC4"/>
    <w:rsid w:val="007C0217"/>
    <w:rsid w:val="007D39DF"/>
    <w:rsid w:val="007D3B7D"/>
    <w:rsid w:val="007D68A5"/>
    <w:rsid w:val="007E3293"/>
    <w:rsid w:val="007E5860"/>
    <w:rsid w:val="007E6845"/>
    <w:rsid w:val="007F78E8"/>
    <w:rsid w:val="007F7DF4"/>
    <w:rsid w:val="00804D52"/>
    <w:rsid w:val="00811151"/>
    <w:rsid w:val="008119CF"/>
    <w:rsid w:val="00821DBA"/>
    <w:rsid w:val="008223F1"/>
    <w:rsid w:val="008225FA"/>
    <w:rsid w:val="00823708"/>
    <w:rsid w:val="008334E6"/>
    <w:rsid w:val="0084302C"/>
    <w:rsid w:val="0086067D"/>
    <w:rsid w:val="0086459B"/>
    <w:rsid w:val="00864D18"/>
    <w:rsid w:val="0086606A"/>
    <w:rsid w:val="0086625A"/>
    <w:rsid w:val="00866B71"/>
    <w:rsid w:val="008770C6"/>
    <w:rsid w:val="0088541C"/>
    <w:rsid w:val="008957A5"/>
    <w:rsid w:val="00896F50"/>
    <w:rsid w:val="0089792D"/>
    <w:rsid w:val="008A1258"/>
    <w:rsid w:val="008B6B84"/>
    <w:rsid w:val="008C1F77"/>
    <w:rsid w:val="008C5C3A"/>
    <w:rsid w:val="008D2AD3"/>
    <w:rsid w:val="008D65B7"/>
    <w:rsid w:val="008D77D4"/>
    <w:rsid w:val="008E04D5"/>
    <w:rsid w:val="008F15D1"/>
    <w:rsid w:val="008F1C3F"/>
    <w:rsid w:val="00904567"/>
    <w:rsid w:val="00907625"/>
    <w:rsid w:val="00914265"/>
    <w:rsid w:val="009245D2"/>
    <w:rsid w:val="009326D3"/>
    <w:rsid w:val="009357B9"/>
    <w:rsid w:val="00941686"/>
    <w:rsid w:val="00945317"/>
    <w:rsid w:val="00946B44"/>
    <w:rsid w:val="0095090C"/>
    <w:rsid w:val="0095188B"/>
    <w:rsid w:val="009523BE"/>
    <w:rsid w:val="00960242"/>
    <w:rsid w:val="009622F9"/>
    <w:rsid w:val="00970842"/>
    <w:rsid w:val="00982167"/>
    <w:rsid w:val="009901CA"/>
    <w:rsid w:val="00993F95"/>
    <w:rsid w:val="009A109A"/>
    <w:rsid w:val="009A12DC"/>
    <w:rsid w:val="009A1DA6"/>
    <w:rsid w:val="009A3F45"/>
    <w:rsid w:val="009A4D24"/>
    <w:rsid w:val="009B00B9"/>
    <w:rsid w:val="009B65AD"/>
    <w:rsid w:val="009D0E37"/>
    <w:rsid w:val="009E37FB"/>
    <w:rsid w:val="009E5CF4"/>
    <w:rsid w:val="009E7F31"/>
    <w:rsid w:val="009F04E6"/>
    <w:rsid w:val="009F229F"/>
    <w:rsid w:val="009F3368"/>
    <w:rsid w:val="009F439A"/>
    <w:rsid w:val="009F7779"/>
    <w:rsid w:val="00A011DA"/>
    <w:rsid w:val="00A047BD"/>
    <w:rsid w:val="00A07AB0"/>
    <w:rsid w:val="00A26C07"/>
    <w:rsid w:val="00A3708A"/>
    <w:rsid w:val="00A3714B"/>
    <w:rsid w:val="00A41014"/>
    <w:rsid w:val="00A41CF3"/>
    <w:rsid w:val="00A47E2B"/>
    <w:rsid w:val="00A51310"/>
    <w:rsid w:val="00A52687"/>
    <w:rsid w:val="00A61734"/>
    <w:rsid w:val="00A63190"/>
    <w:rsid w:val="00A73427"/>
    <w:rsid w:val="00A73B58"/>
    <w:rsid w:val="00A74828"/>
    <w:rsid w:val="00A75F70"/>
    <w:rsid w:val="00A908FD"/>
    <w:rsid w:val="00A92E90"/>
    <w:rsid w:val="00AA3B78"/>
    <w:rsid w:val="00AA784F"/>
    <w:rsid w:val="00AB3C4D"/>
    <w:rsid w:val="00AB6935"/>
    <w:rsid w:val="00AB7C07"/>
    <w:rsid w:val="00AB7D6C"/>
    <w:rsid w:val="00AC087C"/>
    <w:rsid w:val="00AD18F0"/>
    <w:rsid w:val="00AD4563"/>
    <w:rsid w:val="00AD69C8"/>
    <w:rsid w:val="00AE419B"/>
    <w:rsid w:val="00AE4828"/>
    <w:rsid w:val="00AE6AD4"/>
    <w:rsid w:val="00AE7895"/>
    <w:rsid w:val="00AE7C74"/>
    <w:rsid w:val="00AF3C5C"/>
    <w:rsid w:val="00B00ABC"/>
    <w:rsid w:val="00B017C4"/>
    <w:rsid w:val="00B018D8"/>
    <w:rsid w:val="00B06080"/>
    <w:rsid w:val="00B076F2"/>
    <w:rsid w:val="00B12656"/>
    <w:rsid w:val="00B248E8"/>
    <w:rsid w:val="00B37999"/>
    <w:rsid w:val="00B52178"/>
    <w:rsid w:val="00B564B1"/>
    <w:rsid w:val="00B57FFC"/>
    <w:rsid w:val="00B60E58"/>
    <w:rsid w:val="00B639E3"/>
    <w:rsid w:val="00B711C0"/>
    <w:rsid w:val="00B76CC8"/>
    <w:rsid w:val="00B8587D"/>
    <w:rsid w:val="00B8689B"/>
    <w:rsid w:val="00B91252"/>
    <w:rsid w:val="00BA5447"/>
    <w:rsid w:val="00BA7294"/>
    <w:rsid w:val="00BB333D"/>
    <w:rsid w:val="00BC5602"/>
    <w:rsid w:val="00BC58FE"/>
    <w:rsid w:val="00BD507E"/>
    <w:rsid w:val="00BD6FCC"/>
    <w:rsid w:val="00BD7BA3"/>
    <w:rsid w:val="00BE0CB6"/>
    <w:rsid w:val="00BE16E3"/>
    <w:rsid w:val="00BE2A5D"/>
    <w:rsid w:val="00BE68DE"/>
    <w:rsid w:val="00BF0D84"/>
    <w:rsid w:val="00BF21B4"/>
    <w:rsid w:val="00BF22AC"/>
    <w:rsid w:val="00BF22DA"/>
    <w:rsid w:val="00BF711A"/>
    <w:rsid w:val="00C00C0E"/>
    <w:rsid w:val="00C00D4F"/>
    <w:rsid w:val="00C035E1"/>
    <w:rsid w:val="00C03C6B"/>
    <w:rsid w:val="00C04105"/>
    <w:rsid w:val="00C053DD"/>
    <w:rsid w:val="00C06948"/>
    <w:rsid w:val="00C1159F"/>
    <w:rsid w:val="00C16506"/>
    <w:rsid w:val="00C27133"/>
    <w:rsid w:val="00C323E0"/>
    <w:rsid w:val="00C34BBA"/>
    <w:rsid w:val="00C35172"/>
    <w:rsid w:val="00C412E3"/>
    <w:rsid w:val="00C5017E"/>
    <w:rsid w:val="00C516AD"/>
    <w:rsid w:val="00C544AC"/>
    <w:rsid w:val="00C54BA7"/>
    <w:rsid w:val="00C62243"/>
    <w:rsid w:val="00C6348C"/>
    <w:rsid w:val="00C659A0"/>
    <w:rsid w:val="00C70115"/>
    <w:rsid w:val="00C71EB7"/>
    <w:rsid w:val="00C86E84"/>
    <w:rsid w:val="00C97989"/>
    <w:rsid w:val="00CA019D"/>
    <w:rsid w:val="00CA1C66"/>
    <w:rsid w:val="00CA258C"/>
    <w:rsid w:val="00CA5F6D"/>
    <w:rsid w:val="00CA7EE0"/>
    <w:rsid w:val="00CB0371"/>
    <w:rsid w:val="00CB4C77"/>
    <w:rsid w:val="00CC0C81"/>
    <w:rsid w:val="00CC2629"/>
    <w:rsid w:val="00CC6823"/>
    <w:rsid w:val="00CE3CCF"/>
    <w:rsid w:val="00CF0003"/>
    <w:rsid w:val="00CF6AEA"/>
    <w:rsid w:val="00CF7B4A"/>
    <w:rsid w:val="00D02044"/>
    <w:rsid w:val="00D03FE7"/>
    <w:rsid w:val="00D05093"/>
    <w:rsid w:val="00D060AA"/>
    <w:rsid w:val="00D07393"/>
    <w:rsid w:val="00D127CC"/>
    <w:rsid w:val="00D12A54"/>
    <w:rsid w:val="00D21A8A"/>
    <w:rsid w:val="00D26A55"/>
    <w:rsid w:val="00D324B9"/>
    <w:rsid w:val="00D32700"/>
    <w:rsid w:val="00D4533D"/>
    <w:rsid w:val="00D4668E"/>
    <w:rsid w:val="00D54806"/>
    <w:rsid w:val="00D554AE"/>
    <w:rsid w:val="00D57AF7"/>
    <w:rsid w:val="00D74907"/>
    <w:rsid w:val="00D90397"/>
    <w:rsid w:val="00D9551C"/>
    <w:rsid w:val="00DA20CF"/>
    <w:rsid w:val="00DA2162"/>
    <w:rsid w:val="00DA22AF"/>
    <w:rsid w:val="00DA6FAC"/>
    <w:rsid w:val="00DD045D"/>
    <w:rsid w:val="00DD483C"/>
    <w:rsid w:val="00DE359E"/>
    <w:rsid w:val="00DE52A4"/>
    <w:rsid w:val="00DE7039"/>
    <w:rsid w:val="00DE70FE"/>
    <w:rsid w:val="00DF0CAA"/>
    <w:rsid w:val="00DF16F5"/>
    <w:rsid w:val="00DF7D85"/>
    <w:rsid w:val="00E00C43"/>
    <w:rsid w:val="00E1367A"/>
    <w:rsid w:val="00E2380B"/>
    <w:rsid w:val="00E2437B"/>
    <w:rsid w:val="00E27933"/>
    <w:rsid w:val="00E33DAA"/>
    <w:rsid w:val="00E43936"/>
    <w:rsid w:val="00E45692"/>
    <w:rsid w:val="00E624AD"/>
    <w:rsid w:val="00E64C23"/>
    <w:rsid w:val="00E76FB8"/>
    <w:rsid w:val="00E83D90"/>
    <w:rsid w:val="00E85469"/>
    <w:rsid w:val="00E8599E"/>
    <w:rsid w:val="00E92259"/>
    <w:rsid w:val="00E95910"/>
    <w:rsid w:val="00E967A4"/>
    <w:rsid w:val="00E96D92"/>
    <w:rsid w:val="00EA4033"/>
    <w:rsid w:val="00EB15EA"/>
    <w:rsid w:val="00EB39BD"/>
    <w:rsid w:val="00EC0DFB"/>
    <w:rsid w:val="00EC658D"/>
    <w:rsid w:val="00ED0A0B"/>
    <w:rsid w:val="00ED1B71"/>
    <w:rsid w:val="00ED7CD6"/>
    <w:rsid w:val="00ED7E08"/>
    <w:rsid w:val="00EF076F"/>
    <w:rsid w:val="00EF6147"/>
    <w:rsid w:val="00F04E47"/>
    <w:rsid w:val="00F060F5"/>
    <w:rsid w:val="00F1038E"/>
    <w:rsid w:val="00F11676"/>
    <w:rsid w:val="00F16067"/>
    <w:rsid w:val="00F41711"/>
    <w:rsid w:val="00F440C9"/>
    <w:rsid w:val="00F44E01"/>
    <w:rsid w:val="00F44F48"/>
    <w:rsid w:val="00F45975"/>
    <w:rsid w:val="00F72CD5"/>
    <w:rsid w:val="00F73563"/>
    <w:rsid w:val="00F73FED"/>
    <w:rsid w:val="00F821DE"/>
    <w:rsid w:val="00FA0E1F"/>
    <w:rsid w:val="00FA296A"/>
    <w:rsid w:val="00FA56F5"/>
    <w:rsid w:val="00FA66DE"/>
    <w:rsid w:val="00FA7252"/>
    <w:rsid w:val="00FA780C"/>
    <w:rsid w:val="00FA799F"/>
    <w:rsid w:val="00FB43DD"/>
    <w:rsid w:val="00FB44D6"/>
    <w:rsid w:val="00FB4876"/>
    <w:rsid w:val="00FB4B7E"/>
    <w:rsid w:val="00FD19DD"/>
    <w:rsid w:val="00FD2A65"/>
    <w:rsid w:val="00FD78A4"/>
    <w:rsid w:val="00FD79C7"/>
    <w:rsid w:val="00FF6A74"/>
    <w:rsid w:val="011C5485"/>
    <w:rsid w:val="028C553E"/>
    <w:rsid w:val="04DE27BE"/>
    <w:rsid w:val="063B259A"/>
    <w:rsid w:val="068A01DD"/>
    <w:rsid w:val="0A797821"/>
    <w:rsid w:val="0BD41778"/>
    <w:rsid w:val="0BDA7DFE"/>
    <w:rsid w:val="0C630F5D"/>
    <w:rsid w:val="0D2C3F28"/>
    <w:rsid w:val="0E3C1B66"/>
    <w:rsid w:val="10E53570"/>
    <w:rsid w:val="12E44E0E"/>
    <w:rsid w:val="1363315E"/>
    <w:rsid w:val="154148ED"/>
    <w:rsid w:val="1688236C"/>
    <w:rsid w:val="16B34568"/>
    <w:rsid w:val="16C23E3D"/>
    <w:rsid w:val="16CC48D0"/>
    <w:rsid w:val="1A6C6C3E"/>
    <w:rsid w:val="1A9D2CAA"/>
    <w:rsid w:val="1C04212E"/>
    <w:rsid w:val="1CA67605"/>
    <w:rsid w:val="1DAC18C1"/>
    <w:rsid w:val="1E0E1308"/>
    <w:rsid w:val="1EA7394D"/>
    <w:rsid w:val="1FE85F40"/>
    <w:rsid w:val="210C0BC6"/>
    <w:rsid w:val="21873535"/>
    <w:rsid w:val="22CB5324"/>
    <w:rsid w:val="22D714E6"/>
    <w:rsid w:val="23103F9B"/>
    <w:rsid w:val="239527EE"/>
    <w:rsid w:val="241B5F4A"/>
    <w:rsid w:val="26831BBC"/>
    <w:rsid w:val="26906CD3"/>
    <w:rsid w:val="26A60E77"/>
    <w:rsid w:val="27532294"/>
    <w:rsid w:val="27CB31D8"/>
    <w:rsid w:val="28730086"/>
    <w:rsid w:val="28EB10B1"/>
    <w:rsid w:val="29E7008E"/>
    <w:rsid w:val="2A3A09D3"/>
    <w:rsid w:val="2AFC2966"/>
    <w:rsid w:val="2DFB2F86"/>
    <w:rsid w:val="30A27FF0"/>
    <w:rsid w:val="32DF6386"/>
    <w:rsid w:val="32FA1D26"/>
    <w:rsid w:val="331C0B77"/>
    <w:rsid w:val="3548237A"/>
    <w:rsid w:val="35907231"/>
    <w:rsid w:val="37D8392D"/>
    <w:rsid w:val="37DE3B74"/>
    <w:rsid w:val="39A91E76"/>
    <w:rsid w:val="3A5271A7"/>
    <w:rsid w:val="3B6A7F86"/>
    <w:rsid w:val="3BBE4F9B"/>
    <w:rsid w:val="3E397DA4"/>
    <w:rsid w:val="3FC91B34"/>
    <w:rsid w:val="411462D3"/>
    <w:rsid w:val="41FD7AFB"/>
    <w:rsid w:val="43C7489C"/>
    <w:rsid w:val="44345E70"/>
    <w:rsid w:val="45631DE6"/>
    <w:rsid w:val="469A2579"/>
    <w:rsid w:val="47A07192"/>
    <w:rsid w:val="49647D77"/>
    <w:rsid w:val="4CB95BF0"/>
    <w:rsid w:val="4EBB0839"/>
    <w:rsid w:val="546A300E"/>
    <w:rsid w:val="551C5030"/>
    <w:rsid w:val="570C300A"/>
    <w:rsid w:val="58553578"/>
    <w:rsid w:val="5BA4483A"/>
    <w:rsid w:val="5BD45455"/>
    <w:rsid w:val="5D893E85"/>
    <w:rsid w:val="5D8F250B"/>
    <w:rsid w:val="5FC26A78"/>
    <w:rsid w:val="5FDB2393"/>
    <w:rsid w:val="60BC4C41"/>
    <w:rsid w:val="61001A3B"/>
    <w:rsid w:val="610253B6"/>
    <w:rsid w:val="61C84EF5"/>
    <w:rsid w:val="61DB4151"/>
    <w:rsid w:val="64195948"/>
    <w:rsid w:val="64254456"/>
    <w:rsid w:val="653747EB"/>
    <w:rsid w:val="6A151116"/>
    <w:rsid w:val="6AD401AE"/>
    <w:rsid w:val="6B0A0CB8"/>
    <w:rsid w:val="6BA718AC"/>
    <w:rsid w:val="6D2D5AF9"/>
    <w:rsid w:val="6E4B4EE4"/>
    <w:rsid w:val="6E702CBD"/>
    <w:rsid w:val="6F77496E"/>
    <w:rsid w:val="706C0880"/>
    <w:rsid w:val="726B1BB0"/>
    <w:rsid w:val="72FF3793"/>
    <w:rsid w:val="730B464C"/>
    <w:rsid w:val="759E535B"/>
    <w:rsid w:val="77A3391C"/>
    <w:rsid w:val="79456120"/>
    <w:rsid w:val="79A47EF6"/>
    <w:rsid w:val="7C6B04AB"/>
    <w:rsid w:val="7C7D39EF"/>
    <w:rsid w:val="7F3945C5"/>
    <w:rsid w:val="7F403EC5"/>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385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footnote reference" w:semiHidden="0"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Balk2">
    <w:name w:val="heading 2"/>
    <w:basedOn w:val="Normal"/>
    <w:next w:val="Normal"/>
    <w:link w:val="Balk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qFormat/>
    <w:pPr>
      <w:spacing w:after="0" w:line="240" w:lineRule="auto"/>
    </w:pPr>
    <w:rPr>
      <w:rFonts w:ascii="Segoe UI" w:hAnsi="Segoe UI" w:cs="Segoe UI"/>
      <w:sz w:val="18"/>
      <w:szCs w:val="18"/>
    </w:rPr>
  </w:style>
  <w:style w:type="character" w:styleId="AklamaBavurusu">
    <w:name w:val="annotation reference"/>
    <w:basedOn w:val="VarsaylanParagrafYazTipi"/>
    <w:uiPriority w:val="99"/>
    <w:semiHidden/>
    <w:unhideWhenUsed/>
    <w:qFormat/>
    <w:rPr>
      <w:sz w:val="16"/>
      <w:szCs w:val="16"/>
    </w:rPr>
  </w:style>
  <w:style w:type="paragraph" w:styleId="AklamaMetni">
    <w:name w:val="annotation text"/>
    <w:basedOn w:val="Normal"/>
    <w:link w:val="AklamaMetniChar"/>
    <w:uiPriority w:val="99"/>
    <w:semiHidden/>
    <w:unhideWhenUsed/>
    <w:qFormat/>
    <w:pPr>
      <w:spacing w:line="240" w:lineRule="auto"/>
    </w:pPr>
    <w:rPr>
      <w:sz w:val="20"/>
      <w:szCs w:val="20"/>
    </w:rPr>
  </w:style>
  <w:style w:type="paragraph" w:styleId="AklamaKonusu">
    <w:name w:val="annotation subject"/>
    <w:basedOn w:val="AklamaMetni"/>
    <w:next w:val="AklamaMetni"/>
    <w:link w:val="AklamaKonusuChar"/>
    <w:uiPriority w:val="99"/>
    <w:semiHidden/>
    <w:unhideWhenUsed/>
    <w:qFormat/>
    <w:rPr>
      <w:b/>
      <w:bCs/>
    </w:rPr>
  </w:style>
  <w:style w:type="character" w:styleId="zlenenKpr">
    <w:name w:val="FollowedHyperlink"/>
    <w:basedOn w:val="VarsaylanParagrafYazTipi"/>
    <w:uiPriority w:val="99"/>
    <w:semiHidden/>
    <w:unhideWhenUsed/>
    <w:qFormat/>
    <w:rPr>
      <w:color w:val="954F72" w:themeColor="followedHyperlink"/>
      <w:u w:val="single"/>
    </w:rPr>
  </w:style>
  <w:style w:type="paragraph" w:styleId="Altbilgi">
    <w:name w:val="footer"/>
    <w:basedOn w:val="Normal"/>
    <w:link w:val="AltbilgiChar"/>
    <w:uiPriority w:val="99"/>
    <w:unhideWhenUsed/>
    <w:qFormat/>
    <w:pPr>
      <w:tabs>
        <w:tab w:val="center" w:pos="4536"/>
        <w:tab w:val="right" w:pos="9072"/>
      </w:tabs>
      <w:spacing w:after="0" w:line="240" w:lineRule="auto"/>
    </w:pPr>
  </w:style>
  <w:style w:type="character" w:styleId="DipnotBavurusu">
    <w:name w:val="footnote reference"/>
    <w:basedOn w:val="VarsaylanParagrafYazTipi"/>
    <w:uiPriority w:val="99"/>
    <w:unhideWhenUsed/>
    <w:qFormat/>
    <w:rPr>
      <w:vertAlign w:val="superscript"/>
    </w:rPr>
  </w:style>
  <w:style w:type="paragraph" w:styleId="stbilgi">
    <w:name w:val="header"/>
    <w:basedOn w:val="Normal"/>
    <w:link w:val="stbilgiChar"/>
    <w:uiPriority w:val="99"/>
    <w:unhideWhenUsed/>
    <w:qFormat/>
    <w:pPr>
      <w:tabs>
        <w:tab w:val="center" w:pos="4536"/>
        <w:tab w:val="right" w:pos="9072"/>
      </w:tabs>
      <w:spacing w:after="0" w:line="240" w:lineRule="auto"/>
    </w:pPr>
  </w:style>
  <w:style w:type="character" w:styleId="Kpr">
    <w:name w:val="Hyperlink"/>
    <w:basedOn w:val="VarsaylanParagrafYazTipi"/>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Pr>
      <w:b/>
      <w:bCs/>
    </w:rPr>
  </w:style>
  <w:style w:type="table" w:styleId="TabloKlavuzu">
    <w:name w:val="Table Grid"/>
    <w:basedOn w:val="NormalTablo"/>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bilgi Char"/>
    <w:basedOn w:val="VarsaylanParagrafYazTipi"/>
    <w:link w:val="stbilgi"/>
    <w:uiPriority w:val="99"/>
    <w:qFormat/>
  </w:style>
  <w:style w:type="character" w:customStyle="1" w:styleId="AltbilgiChar">
    <w:name w:val="Altbilgi Char"/>
    <w:basedOn w:val="VarsaylanParagrafYazTipi"/>
    <w:link w:val="Altbilgi"/>
    <w:uiPriority w:val="99"/>
    <w:qFormat/>
  </w:style>
  <w:style w:type="paragraph" w:styleId="ListeParagraf">
    <w:name w:val="List Paragraph"/>
    <w:basedOn w:val="Normal"/>
    <w:uiPriority w:val="34"/>
    <w:qFormat/>
    <w:pPr>
      <w:ind w:left="720"/>
      <w:contextualSpacing/>
    </w:pPr>
  </w:style>
  <w:style w:type="character" w:customStyle="1" w:styleId="AklamaMetniChar">
    <w:name w:val="Açıklama Metni Char"/>
    <w:basedOn w:val="VarsaylanParagrafYazTipi"/>
    <w:link w:val="AklamaMetni"/>
    <w:uiPriority w:val="99"/>
    <w:semiHidden/>
    <w:qFormat/>
    <w:rPr>
      <w:sz w:val="20"/>
      <w:szCs w:val="20"/>
    </w:rPr>
  </w:style>
  <w:style w:type="character" w:customStyle="1" w:styleId="AklamaKonusuChar">
    <w:name w:val="Açıklama Konusu Char"/>
    <w:basedOn w:val="AklamaMetniChar"/>
    <w:link w:val="AklamaKonusu"/>
    <w:uiPriority w:val="99"/>
    <w:semiHidden/>
    <w:qFormat/>
    <w:rPr>
      <w:b/>
      <w:bCs/>
      <w:sz w:val="20"/>
      <w:szCs w:val="20"/>
    </w:rPr>
  </w:style>
  <w:style w:type="character" w:customStyle="1" w:styleId="BalonMetniChar">
    <w:name w:val="Balon Metni Char"/>
    <w:basedOn w:val="VarsaylanParagrafYazTipi"/>
    <w:link w:val="BalonMetni"/>
    <w:uiPriority w:val="99"/>
    <w:semiHidden/>
    <w:qFormat/>
    <w:rPr>
      <w:rFonts w:ascii="Segoe UI" w:hAnsi="Segoe UI" w:cs="Segoe UI"/>
      <w:sz w:val="18"/>
      <w:szCs w:val="18"/>
    </w:rPr>
  </w:style>
  <w:style w:type="table" w:customStyle="1" w:styleId="KlavuzuTablo4-Vurgu11">
    <w:name w:val="Kılavuzu Tablo 4 - Vurgu 11"/>
    <w:basedOn w:val="NormalTablo"/>
    <w:uiPriority w:val="49"/>
    <w:qFormat/>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ralkYok">
    <w:name w:val="No Spacing"/>
    <w:link w:val="AralkYokChar"/>
    <w:uiPriority w:val="1"/>
    <w:qFormat/>
    <w:rPr>
      <w:rFonts w:eastAsiaTheme="minorEastAsia"/>
      <w:sz w:val="22"/>
      <w:szCs w:val="22"/>
    </w:rPr>
  </w:style>
  <w:style w:type="character" w:customStyle="1" w:styleId="AralkYokChar">
    <w:name w:val="Aralık Yok Char"/>
    <w:basedOn w:val="VarsaylanParagrafYazTipi"/>
    <w:link w:val="AralkYok"/>
    <w:uiPriority w:val="1"/>
    <w:qFormat/>
    <w:rPr>
      <w:rFonts w:eastAsiaTheme="minorEastAsia"/>
      <w:lang w:eastAsia="tr-TR"/>
    </w:rPr>
  </w:style>
  <w:style w:type="table" w:customStyle="1" w:styleId="TabloKlavuzu1">
    <w:name w:val="Tablo Kılavuzu1"/>
    <w:basedOn w:val="NormalTablo"/>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qFormat/>
    <w:rPr>
      <w:rFonts w:asciiTheme="majorHAnsi" w:eastAsiaTheme="majorEastAsia" w:hAnsiTheme="majorHAnsi" w:cstheme="majorBidi"/>
      <w:color w:val="2E74B5" w:themeColor="accent1" w:themeShade="BF"/>
      <w:sz w:val="26"/>
      <w:szCs w:val="26"/>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textrun">
    <w:name w:val="normaltextrun"/>
    <w:basedOn w:val="VarsaylanParagrafYazTipi"/>
    <w:qFormat/>
  </w:style>
  <w:style w:type="character" w:customStyle="1" w:styleId="apple-converted-space">
    <w:name w:val="apple-converted-space"/>
    <w:basedOn w:val="VarsaylanParagrafYazTipi"/>
    <w:qFormat/>
  </w:style>
  <w:style w:type="character" w:customStyle="1" w:styleId="eop">
    <w:name w:val="eop"/>
    <w:basedOn w:val="VarsaylanParagrafYazTipi"/>
    <w:qFormat/>
  </w:style>
  <w:style w:type="paragraph" w:customStyle="1" w:styleId="TableParagraph">
    <w:name w:val="Table Paragraph"/>
    <w:basedOn w:val="Normal"/>
    <w:uiPriority w:val="1"/>
    <w:qFormat/>
    <w:pPr>
      <w:widowControl w:val="0"/>
      <w:autoSpaceDE w:val="0"/>
      <w:autoSpaceDN w:val="0"/>
      <w:spacing w:after="0" w:line="240" w:lineRule="auto"/>
    </w:pPr>
    <w:rPr>
      <w:rFonts w:ascii="Trebuchet MS" w:eastAsia="Trebuchet MS" w:hAnsi="Trebuchet MS" w:cs="Trebuchet MS"/>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footnote reference" w:semiHidden="0"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Balk2">
    <w:name w:val="heading 2"/>
    <w:basedOn w:val="Normal"/>
    <w:next w:val="Normal"/>
    <w:link w:val="Balk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qFormat/>
    <w:pPr>
      <w:spacing w:after="0" w:line="240" w:lineRule="auto"/>
    </w:pPr>
    <w:rPr>
      <w:rFonts w:ascii="Segoe UI" w:hAnsi="Segoe UI" w:cs="Segoe UI"/>
      <w:sz w:val="18"/>
      <w:szCs w:val="18"/>
    </w:rPr>
  </w:style>
  <w:style w:type="character" w:styleId="AklamaBavurusu">
    <w:name w:val="annotation reference"/>
    <w:basedOn w:val="VarsaylanParagrafYazTipi"/>
    <w:uiPriority w:val="99"/>
    <w:semiHidden/>
    <w:unhideWhenUsed/>
    <w:qFormat/>
    <w:rPr>
      <w:sz w:val="16"/>
      <w:szCs w:val="16"/>
    </w:rPr>
  </w:style>
  <w:style w:type="paragraph" w:styleId="AklamaMetni">
    <w:name w:val="annotation text"/>
    <w:basedOn w:val="Normal"/>
    <w:link w:val="AklamaMetniChar"/>
    <w:uiPriority w:val="99"/>
    <w:semiHidden/>
    <w:unhideWhenUsed/>
    <w:qFormat/>
    <w:pPr>
      <w:spacing w:line="240" w:lineRule="auto"/>
    </w:pPr>
    <w:rPr>
      <w:sz w:val="20"/>
      <w:szCs w:val="20"/>
    </w:rPr>
  </w:style>
  <w:style w:type="paragraph" w:styleId="AklamaKonusu">
    <w:name w:val="annotation subject"/>
    <w:basedOn w:val="AklamaMetni"/>
    <w:next w:val="AklamaMetni"/>
    <w:link w:val="AklamaKonusuChar"/>
    <w:uiPriority w:val="99"/>
    <w:semiHidden/>
    <w:unhideWhenUsed/>
    <w:qFormat/>
    <w:rPr>
      <w:b/>
      <w:bCs/>
    </w:rPr>
  </w:style>
  <w:style w:type="character" w:styleId="zlenenKpr">
    <w:name w:val="FollowedHyperlink"/>
    <w:basedOn w:val="VarsaylanParagrafYazTipi"/>
    <w:uiPriority w:val="99"/>
    <w:semiHidden/>
    <w:unhideWhenUsed/>
    <w:qFormat/>
    <w:rPr>
      <w:color w:val="954F72" w:themeColor="followedHyperlink"/>
      <w:u w:val="single"/>
    </w:rPr>
  </w:style>
  <w:style w:type="paragraph" w:styleId="Altbilgi">
    <w:name w:val="footer"/>
    <w:basedOn w:val="Normal"/>
    <w:link w:val="AltbilgiChar"/>
    <w:uiPriority w:val="99"/>
    <w:unhideWhenUsed/>
    <w:qFormat/>
    <w:pPr>
      <w:tabs>
        <w:tab w:val="center" w:pos="4536"/>
        <w:tab w:val="right" w:pos="9072"/>
      </w:tabs>
      <w:spacing w:after="0" w:line="240" w:lineRule="auto"/>
    </w:pPr>
  </w:style>
  <w:style w:type="character" w:styleId="DipnotBavurusu">
    <w:name w:val="footnote reference"/>
    <w:basedOn w:val="VarsaylanParagrafYazTipi"/>
    <w:uiPriority w:val="99"/>
    <w:unhideWhenUsed/>
    <w:qFormat/>
    <w:rPr>
      <w:vertAlign w:val="superscript"/>
    </w:rPr>
  </w:style>
  <w:style w:type="paragraph" w:styleId="stbilgi">
    <w:name w:val="header"/>
    <w:basedOn w:val="Normal"/>
    <w:link w:val="stbilgiChar"/>
    <w:uiPriority w:val="99"/>
    <w:unhideWhenUsed/>
    <w:qFormat/>
    <w:pPr>
      <w:tabs>
        <w:tab w:val="center" w:pos="4536"/>
        <w:tab w:val="right" w:pos="9072"/>
      </w:tabs>
      <w:spacing w:after="0" w:line="240" w:lineRule="auto"/>
    </w:pPr>
  </w:style>
  <w:style w:type="character" w:styleId="Kpr">
    <w:name w:val="Hyperlink"/>
    <w:basedOn w:val="VarsaylanParagrafYazTipi"/>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Pr>
      <w:b/>
      <w:bCs/>
    </w:rPr>
  </w:style>
  <w:style w:type="table" w:styleId="TabloKlavuzu">
    <w:name w:val="Table Grid"/>
    <w:basedOn w:val="NormalTablo"/>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bilgi Char"/>
    <w:basedOn w:val="VarsaylanParagrafYazTipi"/>
    <w:link w:val="stbilgi"/>
    <w:uiPriority w:val="99"/>
    <w:qFormat/>
  </w:style>
  <w:style w:type="character" w:customStyle="1" w:styleId="AltbilgiChar">
    <w:name w:val="Altbilgi Char"/>
    <w:basedOn w:val="VarsaylanParagrafYazTipi"/>
    <w:link w:val="Altbilgi"/>
    <w:uiPriority w:val="99"/>
    <w:qFormat/>
  </w:style>
  <w:style w:type="paragraph" w:styleId="ListeParagraf">
    <w:name w:val="List Paragraph"/>
    <w:basedOn w:val="Normal"/>
    <w:uiPriority w:val="34"/>
    <w:qFormat/>
    <w:pPr>
      <w:ind w:left="720"/>
      <w:contextualSpacing/>
    </w:pPr>
  </w:style>
  <w:style w:type="character" w:customStyle="1" w:styleId="AklamaMetniChar">
    <w:name w:val="Açıklama Metni Char"/>
    <w:basedOn w:val="VarsaylanParagrafYazTipi"/>
    <w:link w:val="AklamaMetni"/>
    <w:uiPriority w:val="99"/>
    <w:semiHidden/>
    <w:qFormat/>
    <w:rPr>
      <w:sz w:val="20"/>
      <w:szCs w:val="20"/>
    </w:rPr>
  </w:style>
  <w:style w:type="character" w:customStyle="1" w:styleId="AklamaKonusuChar">
    <w:name w:val="Açıklama Konusu Char"/>
    <w:basedOn w:val="AklamaMetniChar"/>
    <w:link w:val="AklamaKonusu"/>
    <w:uiPriority w:val="99"/>
    <w:semiHidden/>
    <w:qFormat/>
    <w:rPr>
      <w:b/>
      <w:bCs/>
      <w:sz w:val="20"/>
      <w:szCs w:val="20"/>
    </w:rPr>
  </w:style>
  <w:style w:type="character" w:customStyle="1" w:styleId="BalonMetniChar">
    <w:name w:val="Balon Metni Char"/>
    <w:basedOn w:val="VarsaylanParagrafYazTipi"/>
    <w:link w:val="BalonMetni"/>
    <w:uiPriority w:val="99"/>
    <w:semiHidden/>
    <w:qFormat/>
    <w:rPr>
      <w:rFonts w:ascii="Segoe UI" w:hAnsi="Segoe UI" w:cs="Segoe UI"/>
      <w:sz w:val="18"/>
      <w:szCs w:val="18"/>
    </w:rPr>
  </w:style>
  <w:style w:type="table" w:customStyle="1" w:styleId="KlavuzuTablo4-Vurgu11">
    <w:name w:val="Kılavuzu Tablo 4 - Vurgu 11"/>
    <w:basedOn w:val="NormalTablo"/>
    <w:uiPriority w:val="49"/>
    <w:qFormat/>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ralkYok">
    <w:name w:val="No Spacing"/>
    <w:link w:val="AralkYokChar"/>
    <w:uiPriority w:val="1"/>
    <w:qFormat/>
    <w:rPr>
      <w:rFonts w:eastAsiaTheme="minorEastAsia"/>
      <w:sz w:val="22"/>
      <w:szCs w:val="22"/>
    </w:rPr>
  </w:style>
  <w:style w:type="character" w:customStyle="1" w:styleId="AralkYokChar">
    <w:name w:val="Aralık Yok Char"/>
    <w:basedOn w:val="VarsaylanParagrafYazTipi"/>
    <w:link w:val="AralkYok"/>
    <w:uiPriority w:val="1"/>
    <w:qFormat/>
    <w:rPr>
      <w:rFonts w:eastAsiaTheme="minorEastAsia"/>
      <w:lang w:eastAsia="tr-TR"/>
    </w:rPr>
  </w:style>
  <w:style w:type="table" w:customStyle="1" w:styleId="TabloKlavuzu1">
    <w:name w:val="Tablo Kılavuzu1"/>
    <w:basedOn w:val="NormalTablo"/>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qFormat/>
    <w:rPr>
      <w:rFonts w:asciiTheme="majorHAnsi" w:eastAsiaTheme="majorEastAsia" w:hAnsiTheme="majorHAnsi" w:cstheme="majorBidi"/>
      <w:color w:val="2E74B5" w:themeColor="accent1" w:themeShade="BF"/>
      <w:sz w:val="26"/>
      <w:szCs w:val="26"/>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textrun">
    <w:name w:val="normaltextrun"/>
    <w:basedOn w:val="VarsaylanParagrafYazTipi"/>
    <w:qFormat/>
  </w:style>
  <w:style w:type="character" w:customStyle="1" w:styleId="apple-converted-space">
    <w:name w:val="apple-converted-space"/>
    <w:basedOn w:val="VarsaylanParagrafYazTipi"/>
    <w:qFormat/>
  </w:style>
  <w:style w:type="character" w:customStyle="1" w:styleId="eop">
    <w:name w:val="eop"/>
    <w:basedOn w:val="VarsaylanParagrafYazTipi"/>
    <w:qFormat/>
  </w:style>
  <w:style w:type="paragraph" w:customStyle="1" w:styleId="TableParagraph">
    <w:name w:val="Table Paragraph"/>
    <w:basedOn w:val="Normal"/>
    <w:uiPriority w:val="1"/>
    <w:qFormat/>
    <w:pPr>
      <w:widowControl w:val="0"/>
      <w:autoSpaceDE w:val="0"/>
      <w:autoSpaceDN w:val="0"/>
      <w:spacing w:after="0" w:line="240" w:lineRule="auto"/>
    </w:pPr>
    <w:rPr>
      <w:rFonts w:ascii="Trebuchet MS" w:eastAsia="Trebuchet MS" w:hAnsi="Trebuchet MS" w:cs="Trebuchet MS"/>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www.agri.edu.tr/detail.aspx?id=50819&amp;bid=272&amp;tid=13" TargetMode="External"/><Relationship Id="rId117" Type="http://schemas.openxmlformats.org/officeDocument/2006/relationships/hyperlink" Target="https://www.agri.edu.tr/detail.aspx?id=62130&amp;bid=1&amp;tid=17" TargetMode="External"/><Relationship Id="rId21" Type="http://schemas.openxmlformats.org/officeDocument/2006/relationships/hyperlink" Target="https://www.agri.edu.tr/detail.aspx?id=6630&amp;bid=272&amp;tid=7&amp;dil=tr-TR" TargetMode="External"/><Relationship Id="rId42" Type="http://schemas.openxmlformats.org/officeDocument/2006/relationships/hyperlink" Target="https://www.agri.edu.tr/detail.aspx?id=6653&amp;bid=272&amp;tid=7&amp;dil=tr-TR" TargetMode="External"/><Relationship Id="rId47" Type="http://schemas.openxmlformats.org/officeDocument/2006/relationships/hyperlink" Target="https://www.agri.edu.tr/detail.aspx?id=8167&amp;bid=272&amp;tid=7&amp;dil=tr-TR" TargetMode="External"/><Relationship Id="rId63" Type="http://schemas.openxmlformats.org/officeDocument/2006/relationships/hyperlink" Target="https://www.agri.edu.tr/detail.aspx?bid=680&amp;tid=15" TargetMode="External"/><Relationship Id="rId68" Type="http://schemas.openxmlformats.org/officeDocument/2006/relationships/hyperlink" Target="https://obs.agri.edu.tr/oibs/bologna/index.aspx?lang=tr&amp;curOp=showPac&amp;curUnit=05&amp;curSunit=7189&amp;dil=tr-TR" TargetMode="External"/><Relationship Id="rId84" Type="http://schemas.openxmlformats.org/officeDocument/2006/relationships/hyperlink" Target="https://www.agri.edu.tr/detail.aspx?id=49158&amp;bid=272&amp;tid=13" TargetMode="External"/><Relationship Id="rId89" Type="http://schemas.openxmlformats.org/officeDocument/2006/relationships/hyperlink" Target="https://www.agri.edu.tr/detail.aspx?id=287&amp;bid=1&amp;tid=7&amp;dil=tr-TR" TargetMode="External"/><Relationship Id="rId112" Type="http://schemas.openxmlformats.org/officeDocument/2006/relationships/hyperlink" Target="https://www.agri.edu.tr/detail.aspx?id=53438&amp;bid=1&amp;tid=17" TargetMode="External"/><Relationship Id="rId133" Type="http://schemas.openxmlformats.org/officeDocument/2006/relationships/hyperlink" Target="https://www.agri.edu.tr/detail.aspx?id=5874&amp;bid=680&amp;tid=5&amp;dil=tr-TR" TargetMode="External"/><Relationship Id="rId138" Type="http://schemas.openxmlformats.org/officeDocument/2006/relationships/hyperlink" Target="https://www.mevzuat.gov.tr/mevzuat?MevzuatNo=2914&amp;MevzuatTur=1&amp;MevzuatTertip=5" TargetMode="External"/><Relationship Id="rId16" Type="http://schemas.openxmlformats.org/officeDocument/2006/relationships/hyperlink" Target="https://drive.google.com/drive/u/1/folders/1kpAALIro0KQE3XMAbhpg2-4WqUpyTdzN" TargetMode="External"/><Relationship Id="rId107" Type="http://schemas.openxmlformats.org/officeDocument/2006/relationships/hyperlink" Target="https://www.resmigazete.gov.tr/eskiler/2018/11/20181109-3.htm" TargetMode="External"/><Relationship Id="rId11" Type="http://schemas.openxmlformats.org/officeDocument/2006/relationships/image" Target="media/image1.jpeg"/><Relationship Id="rId32" Type="http://schemas.openxmlformats.org/officeDocument/2006/relationships/hyperlink" Target="https://www.agri.edu.tr/detail.aspx?id=7002&amp;bid=272&amp;tid=7&amp;dil=tr-TR" TargetMode="External"/><Relationship Id="rId37" Type="http://schemas.openxmlformats.org/officeDocument/2006/relationships/hyperlink" Target="https://www.agri.edu.tr/upload/personeldairebaskanligidetay265/Formlar2/usul%20ve%20esaslar/%C4%B0nsan%20kaynaklar%C4%B1%20Y%C3%B6nergesi.pdf" TargetMode="External"/><Relationship Id="rId53" Type="http://schemas.openxmlformats.org/officeDocument/2006/relationships/image" Target="media/image3.jpeg"/><Relationship Id="rId58" Type="http://schemas.openxmlformats.org/officeDocument/2006/relationships/hyperlink" Target="https://www.agri.edu.tr/detail.aspx?id=6653&amp;bid=272&amp;tid=7&amp;dil=tr-TR" TargetMode="External"/><Relationship Id="rId74" Type="http://schemas.openxmlformats.org/officeDocument/2006/relationships/hyperlink" Target="https://www.agri.edu.tr/detail.aspx?bid=703&amp;dosya=~/upload/FILE_ta220vfmo4pkx__7793.pdf&amp;tid=10&amp;dil=tr-TR" TargetMode="External"/><Relationship Id="rId79" Type="http://schemas.openxmlformats.org/officeDocument/2006/relationships/hyperlink" Target="https://obs.agri.edu.tr/oibs/bologna/index.aspx?lang=tr&amp;curOp=showPac&amp;curUnit=05&amp;curSunit=7189&amp;dil=tr-TR" TargetMode="External"/><Relationship Id="rId102" Type="http://schemas.openxmlformats.org/officeDocument/2006/relationships/hyperlink" Target="https://www.agri.edu.tr/detail.aspx?id=419&amp;bid=272&amp;tid=7&amp;dil=tr-TR" TargetMode="External"/><Relationship Id="rId123" Type="http://schemas.openxmlformats.org/officeDocument/2006/relationships/hyperlink" Target="https://bap.agri.edu.tr/index.php?act=guest&amp;act2=sayfa&amp;id=78" TargetMode="External"/><Relationship Id="rId128" Type="http://schemas.openxmlformats.org/officeDocument/2006/relationships/hyperlink" Target="https://www.agri.edu.tr/detail.aspx?bid=681&amp;tid=15&amp;dil=tr-TR" TargetMode="External"/><Relationship Id="rId144" Type="http://schemas.openxmlformats.org/officeDocument/2006/relationships/hyperlink" Target="https://www.agri.edu.tr/detail.aspx?id=6630&amp;bid=272&amp;tid=7&amp;dil=tr-TR" TargetMode="External"/><Relationship Id="rId149" Type="http://schemas.openxmlformats.org/officeDocument/2006/relationships/header" Target="header2.xml"/><Relationship Id="rId5" Type="http://schemas.openxmlformats.org/officeDocument/2006/relationships/styles" Target="styles.xml"/><Relationship Id="rId90" Type="http://schemas.openxmlformats.org/officeDocument/2006/relationships/hyperlink" Target="https://www.agri.edu.tr/detail.aspx?bid=548&amp;tid=15&amp;dil=tr-TR" TargetMode="External"/><Relationship Id="rId95" Type="http://schemas.openxmlformats.org/officeDocument/2006/relationships/hyperlink" Target="https://obs.agri.edu.tr/oibs/bologna/index.aspx?lang=tr&amp;curOp=showPac&amp;curUnit=05&amp;curSunit=7189&amp;dil=tr-TR" TargetMode="External"/><Relationship Id="rId22" Type="http://schemas.openxmlformats.org/officeDocument/2006/relationships/hyperlink" Target="https://www.agri.edu.tr/detail.aspx?id=6626&amp;bid=272&amp;tid=7&amp;dil=tr-TR" TargetMode="External"/><Relationship Id="rId27" Type="http://schemas.openxmlformats.org/officeDocument/2006/relationships/hyperlink" Target="https://www.agri.edu.tr/detail.aspx?id=393&amp;bid=272&amp;tid=5&amp;dil=tr-TR" TargetMode="External"/><Relationship Id="rId43" Type="http://schemas.openxmlformats.org/officeDocument/2006/relationships/hyperlink" Target="https://www.agri.edu.tr/detail.aspx?bid=273&amp;tid=15&amp;dil=tr-TR" TargetMode="External"/><Relationship Id="rId48" Type="http://schemas.openxmlformats.org/officeDocument/2006/relationships/hyperlink" Target="https://obs.agri.edu.tr/oibs/kariyer/?dil=tr-TR" TargetMode="External"/><Relationship Id="rId64" Type="http://schemas.openxmlformats.org/officeDocument/2006/relationships/hyperlink" Target="https://www.agri.edu.tr/detail.aspx?id=6659&amp;bid=272&amp;tid=6&amp;dil=tr-TR" TargetMode="External"/><Relationship Id="rId69" Type="http://schemas.openxmlformats.org/officeDocument/2006/relationships/hyperlink" Target="https://www.agri.edu.tr/detail.aspx?id=5228&amp;bid=272&amp;tid=7&amp;dil=tr-TR" TargetMode="External"/><Relationship Id="rId113" Type="http://schemas.openxmlformats.org/officeDocument/2006/relationships/hyperlink" Target="https://www.agri.edu.tr/detail.aspx?id=52742&amp;bid=261&amp;tid=17" TargetMode="External"/><Relationship Id="rId118" Type="http://schemas.openxmlformats.org/officeDocument/2006/relationships/hyperlink" Target="https://www.agri.edu.tr/detail.aspx?bid=249&amp;tid=15&amp;dil=tr-TR" TargetMode="External"/><Relationship Id="rId134" Type="http://schemas.openxmlformats.org/officeDocument/2006/relationships/hyperlink" Target="https://bap.agri.edu.tr/index.php?act=guest&amp;act2=sayfa&amp;id=78" TargetMode="External"/><Relationship Id="rId139" Type="http://schemas.openxmlformats.org/officeDocument/2006/relationships/hyperlink" Target="https://www.resmigazete.gov.tr/eskiler/2020/03/20200309M1-2.htm" TargetMode="External"/><Relationship Id="rId80" Type="http://schemas.openxmlformats.org/officeDocument/2006/relationships/hyperlink" Target="https://obs.agri.edu.tr/oibs/bologna/index.aspx?lang=tr&amp;curOp=showPac&amp;curUnit=05&amp;curSunit=7189&amp;dil=tr-TR" TargetMode="External"/><Relationship Id="rId85" Type="http://schemas.openxmlformats.org/officeDocument/2006/relationships/hyperlink" Target="https://www.agri.edu.tr/detail.aspx?id=50823&amp;bid=272&amp;tid=13" TargetMode="External"/><Relationship Id="rId150" Type="http://schemas.openxmlformats.org/officeDocument/2006/relationships/footer" Target="footer1.xml"/><Relationship Id="rId12" Type="http://schemas.openxmlformats.org/officeDocument/2006/relationships/image" Target="media/image2.jpeg"/><Relationship Id="rId17" Type="http://schemas.openxmlformats.org/officeDocument/2006/relationships/hyperlink" Target="https://www.agri.edu.tr/detail.aspx?id=6655&amp;bid=272&amp;tid=7&amp;dil=tr-TR" TargetMode="External"/><Relationship Id="rId25" Type="http://schemas.openxmlformats.org/officeDocument/2006/relationships/hyperlink" Target="https://drive.google.com/drive/u/1/folders/1kpAALIro0KQE3XMAbhpg2-4WqUpyTdzN" TargetMode="External"/><Relationship Id="rId33" Type="http://schemas.openxmlformats.org/officeDocument/2006/relationships/hyperlink" Target="https://www.agri.edu.tr/detail.aspx?id=6653&amp;bid=272&amp;tid=7&amp;dil=tr-TR" TargetMode="External"/><Relationship Id="rId38" Type="http://schemas.openxmlformats.org/officeDocument/2006/relationships/hyperlink" Target="https://www.agri.edu.tr/detail.aspx?id=900&amp;bid=265&amp;tid=7&amp;dil=tr-TR" TargetMode="External"/><Relationship Id="rId46" Type="http://schemas.openxmlformats.org/officeDocument/2006/relationships/hyperlink" Target="https://obs.agri.edu.tr/" TargetMode="External"/><Relationship Id="rId59" Type="http://schemas.openxmlformats.org/officeDocument/2006/relationships/hyperlink" Target="https://www.agri.edu.tr/detail.aspx?bid=680&amp;tid=15" TargetMode="External"/><Relationship Id="rId67" Type="http://schemas.openxmlformats.org/officeDocument/2006/relationships/hyperlink" Target="https://www.agri.edu.tr/detail.aspx?id=1548&amp;bid=596&amp;tid=5&amp;dil=tr-TR" TargetMode="External"/><Relationship Id="rId103" Type="http://schemas.openxmlformats.org/officeDocument/2006/relationships/hyperlink" Target="https://www.agri.edu.tr/detail.aspx?bid=272&amp;tid=15" TargetMode="External"/><Relationship Id="rId108" Type="http://schemas.openxmlformats.org/officeDocument/2006/relationships/hyperlink" Target="https://www.mevzuat.gov.tr/MevzuatMetin/1.5.2547.pdf" TargetMode="External"/><Relationship Id="rId116" Type="http://schemas.openxmlformats.org/officeDocument/2006/relationships/hyperlink" Target="https://www.agri.edu.tr/detail.aspx?id=61029&amp;bid=1&amp;tid=17" TargetMode="External"/><Relationship Id="rId124" Type="http://schemas.openxmlformats.org/officeDocument/2006/relationships/hyperlink" Target="https://www.agri.edu.tr/detail.aspx?bid=262&amp;tid=15&amp;dil=tr-TR" TargetMode="External"/><Relationship Id="rId129" Type="http://schemas.openxmlformats.org/officeDocument/2006/relationships/hyperlink" Target="https://www.agri.edu.tr/detail.aspx?bid=680&amp;tid=15&amp;dil=tr-TR" TargetMode="External"/><Relationship Id="rId137" Type="http://schemas.openxmlformats.org/officeDocument/2006/relationships/hyperlink" Target="https://www.agri.edu.tr/detail.aspx?id=918&amp;bid=265&amp;tid=7&amp;dil=tr-TR" TargetMode="External"/><Relationship Id="rId20" Type="http://schemas.openxmlformats.org/officeDocument/2006/relationships/hyperlink" Target="mailto:https://drive.google.com/file/d/1vH9UdVzpzkVmJOx6sLp8FjgBs73N5c6H/view?usp=sharing" TargetMode="External"/><Relationship Id="rId41" Type="http://schemas.openxmlformats.org/officeDocument/2006/relationships/hyperlink" Target="https://www.agri.edu.tr/detail.aspx?id=6629&amp;bid=272&amp;tid=7&amp;dil=tr-TR" TargetMode="External"/><Relationship Id="rId54" Type="http://schemas.openxmlformats.org/officeDocument/2006/relationships/hyperlink" Target="https://www.agri.edu.tr/detail.aspx?id=49507&amp;bid=272&amp;tid=13" TargetMode="External"/><Relationship Id="rId62" Type="http://schemas.openxmlformats.org/officeDocument/2006/relationships/hyperlink" Target="https://www.agri.edu.tr/upload/Dis%C4%B0liskilerDetay/ERASMUS%20Y%C3%96NERGES%C4%B0.pdf" TargetMode="External"/><Relationship Id="rId70" Type="http://schemas.openxmlformats.org/officeDocument/2006/relationships/hyperlink" Target="https://obs.agri.edu.tr/oibs/bologna/index.aspx?lang=tr&amp;curOp=showPac&amp;curUnit=05&amp;curSunit=7189&amp;dil=tr-TR" TargetMode="External"/><Relationship Id="rId75" Type="http://schemas.openxmlformats.org/officeDocument/2006/relationships/hyperlink" Target="https://obs.agri.edu.tr/oibs/bologna/index.aspx?lang=tr&amp;curOp=showPac&amp;curUnit=05&amp;curSunit=7189&amp;dil=tr-TR" TargetMode="External"/><Relationship Id="rId83" Type="http://schemas.openxmlformats.org/officeDocument/2006/relationships/hyperlink" Target="https://www.agri.edu.tr/detail.aspx?id=419&amp;bid=272&amp;tid=7&amp;dil=tr-TR" TargetMode="External"/><Relationship Id="rId88" Type="http://schemas.openxmlformats.org/officeDocument/2006/relationships/hyperlink" Target="https://www.agri.edu.tr/upload/anasayfa/egitim-ogretim-sinav-yonetmeligi-31616.pdf" TargetMode="External"/><Relationship Id="rId91" Type="http://schemas.openxmlformats.org/officeDocument/2006/relationships/hyperlink" Target="https://www.agri.edu.tr/detail.aspx?bid=602&amp;tid=15" TargetMode="External"/><Relationship Id="rId96" Type="http://schemas.openxmlformats.org/officeDocument/2006/relationships/hyperlink" Target="https://www.agri.edu.tr/detail.aspx?bid=273&amp;tid=15&amp;dil=tr-TR" TargetMode="External"/><Relationship Id="rId111" Type="http://schemas.openxmlformats.org/officeDocument/2006/relationships/hyperlink" Target="https://www.agri.edu.tr/detail.aspx?bid=703&amp;tid=11&amp;dil=tr-TR" TargetMode="External"/><Relationship Id="rId132" Type="http://schemas.openxmlformats.org/officeDocument/2006/relationships/hyperlink" Target="https://www.agri.edu.tr/detail.aspx?id=927&amp;bid=265&amp;tid=7" TargetMode="External"/><Relationship Id="rId140" Type="http://schemas.openxmlformats.org/officeDocument/2006/relationships/hyperlink" Target="https://www.agri.edu.tr/haberduyuru.aspx?tid=1&amp;bid=272" TargetMode="External"/><Relationship Id="rId145" Type="http://schemas.openxmlformats.org/officeDocument/2006/relationships/hyperlink" Target="https://www.agri.edu.tr/detail.aspx?id=393&amp;bid=272&amp;tid=5&amp;dil=tr-TR" TargetMode="External"/><Relationship Id="rId153"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5" Type="http://schemas.openxmlformats.org/officeDocument/2006/relationships/hyperlink" Target="https://www.agri.edu.tr/detail.aspx?bid=272&amp;tid=15" TargetMode="External"/><Relationship Id="rId23" Type="http://schemas.openxmlformats.org/officeDocument/2006/relationships/hyperlink" Target="https://www.agri.edu.tr/detail.aspx?id=6630&amp;bid=272&amp;tid=7&amp;dil=tr-TR" TargetMode="External"/><Relationship Id="rId28" Type="http://schemas.openxmlformats.org/officeDocument/2006/relationships/hyperlink" Target="https://www.agri.edu.tr/detail.aspx?id=6653&amp;bid=272&amp;tid=7&amp;dil=tr-TR" TargetMode="External"/><Relationship Id="rId36" Type="http://schemas.openxmlformats.org/officeDocument/2006/relationships/hyperlink" Target="https://www.agri.edu.tr/detail.aspx?id=6654&amp;bid=272&amp;tid=7&amp;dil=tr-TR" TargetMode="External"/><Relationship Id="rId49" Type="http://schemas.openxmlformats.org/officeDocument/2006/relationships/hyperlink" Target="https://obs.agri.edu.tr/oibs/ext_doc_query/proliz_obs_ext_prev_diploma_query.aspx?dil=tr-TR" TargetMode="External"/><Relationship Id="rId57" Type="http://schemas.openxmlformats.org/officeDocument/2006/relationships/hyperlink" Target="https://www.agri.edu.tr/detail.aspx?bid=680&amp;tid=15" TargetMode="External"/><Relationship Id="rId106" Type="http://schemas.openxmlformats.org/officeDocument/2006/relationships/hyperlink" Target="https://www.agri.edu.tr/upload/personeldairebaskanligidetay265/Formlar1/Akademik%20Atanma%20Kriterleri%20%20SON%2029.09.2020.pdf" TargetMode="External"/><Relationship Id="rId114" Type="http://schemas.openxmlformats.org/officeDocument/2006/relationships/hyperlink" Target="https://www.agri.edu.tr/detail.aspx?id=52473&amp;bid=261&amp;tid=17" TargetMode="External"/><Relationship Id="rId119" Type="http://schemas.openxmlformats.org/officeDocument/2006/relationships/hyperlink" Target="https://www.agri.edu.tr/detail.aspx?bid=272&amp;tid=15&amp;dil=tr-TR" TargetMode="External"/><Relationship Id="rId127" Type="http://schemas.openxmlformats.org/officeDocument/2006/relationships/hyperlink" Target="https://www.agri.edu.tr/detail.aspx?bid=681&amp;tid=15" TargetMode="External"/><Relationship Id="rId10" Type="http://schemas.openxmlformats.org/officeDocument/2006/relationships/endnotes" Target="endnotes.xml"/><Relationship Id="rId31" Type="http://schemas.openxmlformats.org/officeDocument/2006/relationships/hyperlink" Target="https://www.agri.edu.tr/detail.aspx?id=6652&amp;bid=272&amp;tid=7&amp;dil=tr-TR" TargetMode="External"/><Relationship Id="rId44" Type="http://schemas.openxmlformats.org/officeDocument/2006/relationships/hyperlink" Target="https://www.agri.edu.tr/detail.aspx?id=59295&amp;bid=596&amp;tid=17&amp;dil=tr-TR" TargetMode="External"/><Relationship Id="rId52" Type="http://schemas.openxmlformats.org/officeDocument/2006/relationships/hyperlink" Target="https://obs.agri.edu.tr/oibs/kariyer/?dil=tr-TR" TargetMode="External"/><Relationship Id="rId60" Type="http://schemas.openxmlformats.org/officeDocument/2006/relationships/hyperlink" Target="https://www.agri.edu.tr/upload/Dis%C4%B0liskilerDetay/pdfler/D%C4%B1%C5%9F%C4%B0li%C5%9FkilerOfisiY%C3%B6nerge2023.pdf" TargetMode="External"/><Relationship Id="rId65" Type="http://schemas.openxmlformats.org/officeDocument/2006/relationships/hyperlink" Target="https://obs.agri.edu.tr/oibs/bologna/index.aspx?lang=tr&amp;curOp=showPac&amp;curUnit=05&amp;curSunit=7189" TargetMode="External"/><Relationship Id="rId73" Type="http://schemas.openxmlformats.org/officeDocument/2006/relationships/hyperlink" Target="https://www.agri.edu.tr/detail.aspx?bid=703&amp;dosya=~/upload/FILE_ta220vfmo4pkx__7793.pdf&amp;tid=10&amp;dil=tr-TR" TargetMode="External"/><Relationship Id="rId78" Type="http://schemas.openxmlformats.org/officeDocument/2006/relationships/hyperlink" Target="https://www.agri.edu.tr/upload/eleskirtcelaloruchayvansaluretimyuksekokulu/A%C4%9Fr%C4%B1%20%C4%B0brahim%20%C3%87e%C3%A7en%20%C3%9Cniversitesi%20%C3%96n%20Lisans%20ve%20Lisans%20E%C4%9Fitim-%C3%96%C4%9Fretim%20ve%20S%C4%B1nav%20Y%C3%B6netmeli%C4%9Fi.pdf" TargetMode="External"/><Relationship Id="rId81" Type="http://schemas.openxmlformats.org/officeDocument/2006/relationships/hyperlink" Target="https://www.agri.edu.tr/upload/dogubayazitahmedihanimyodetay251/2024-2025%20AKADEMIK%20TAKVIM.pdf" TargetMode="External"/><Relationship Id="rId86" Type="http://schemas.openxmlformats.org/officeDocument/2006/relationships/hyperlink" Target="https://www.agri.edu.tr/upload/eleskirtcelaloruchayvansaluretimyuksekokulu/A%C4%9Fr%C4%B1%20%C4%B0brahim%20%C3%87e%C3%A7en%20%C3%9Cniversitesi%20%C3%96n%20Lisans%20ve%20Lisans%20E%C4%9Fitim-%C3%96%C4%9Fretim%20ve%20S%C4%B1nav%20Y%C3%B6netmeli%C4%9Fi.pdf" TargetMode="External"/><Relationship Id="rId94" Type="http://schemas.openxmlformats.org/officeDocument/2006/relationships/hyperlink" Target="https://www.agri.edu.tr/upload/anasayfa/egitim-ogretim-sinav-yonetmeligi-31616.pdf" TargetMode="External"/><Relationship Id="rId99" Type="http://schemas.openxmlformats.org/officeDocument/2006/relationships/hyperlink" Target="https://www.agri.edu.tr/detail.aspx?bid=662&amp;tid=15" TargetMode="External"/><Relationship Id="rId101" Type="http://schemas.openxmlformats.org/officeDocument/2006/relationships/hyperlink" Target="https://www.agri.edu.tr/detail.aspx?bid=497&amp;tid=15&amp;dil=tr-TR" TargetMode="External"/><Relationship Id="rId122" Type="http://schemas.openxmlformats.org/officeDocument/2006/relationships/hyperlink" Target="https://www.agri.edu.tr/detail.aspx?bid=261&amp;tid=15&amp;dil=tr-TR" TargetMode="External"/><Relationship Id="rId130" Type="http://schemas.openxmlformats.org/officeDocument/2006/relationships/hyperlink" Target="https://www.agri.edu.tr/detail.aspx?bid=570&amp;tid=15&amp;dil=tr-TR" TargetMode="External"/><Relationship Id="rId135" Type="http://schemas.openxmlformats.org/officeDocument/2006/relationships/hyperlink" Target="https://www.agri.edu.tr/detail.aspx?id=947&amp;bid=265&amp;tid=7&amp;dil=tr-TR" TargetMode="External"/><Relationship Id="rId143" Type="http://schemas.openxmlformats.org/officeDocument/2006/relationships/hyperlink" Target="https://www.agri.edu.tr/haberduyuru.aspx?tid=1&amp;bid=272" TargetMode="External"/><Relationship Id="rId148" Type="http://schemas.openxmlformats.org/officeDocument/2006/relationships/header" Target="header1.xml"/><Relationship Id="rId15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footnotes" Target="footnotes.xml"/><Relationship Id="rId13" Type="http://schemas.openxmlformats.org/officeDocument/2006/relationships/hyperlink" Target="https://www.agri.edu.tr/detail.aspx?id=6660&amp;bid=272&amp;tid=7&amp;dil=tr-TR" TargetMode="External"/><Relationship Id="rId18" Type="http://schemas.openxmlformats.org/officeDocument/2006/relationships/hyperlink" Target="mailto:https://drive.google.com/file/d/1vH9UdVzpzkVmJOx6sLp8FjgBs73N5c6H/view?usp=sharing" TargetMode="External"/><Relationship Id="rId39" Type="http://schemas.openxmlformats.org/officeDocument/2006/relationships/hyperlink" Target="https://www.agri.edu.tr/detail.aspx?id=52373&amp;bid=265&amp;tid=17" TargetMode="External"/><Relationship Id="rId109" Type="http://schemas.openxmlformats.org/officeDocument/2006/relationships/hyperlink" Target="https://www.agri.edu.tr/upload/personeldairebaskanligidetay265/Formlar1/Akademik%20Atanma%20Kriterleri%20%20SON%2029.09.2020.pdf" TargetMode="External"/><Relationship Id="rId34" Type="http://schemas.openxmlformats.org/officeDocument/2006/relationships/hyperlink" Target="https://www.agri.edu.tr/detail.aspx?id=6630&amp;bid=272&amp;tid=7&amp;dil=tr-TR" TargetMode="External"/><Relationship Id="rId50" Type="http://schemas.openxmlformats.org/officeDocument/2006/relationships/hyperlink" Target="https://www.agri.edu.tr/detail.aspx?id=4843&amp;bid=662&amp;tid=5&amp;dil=tr-TR" TargetMode="External"/><Relationship Id="rId55" Type="http://schemas.openxmlformats.org/officeDocument/2006/relationships/hyperlink" Target="https://www.agri.edu.tr/detail.aspx?id=6659&amp;bid=272&amp;tid=6&amp;dil=tr-TR" TargetMode="External"/><Relationship Id="rId76" Type="http://schemas.openxmlformats.org/officeDocument/2006/relationships/hyperlink" Target="https://www.agri.edu.tr/detail.aspx?id=6659&amp;bid=272&amp;tid=6&amp;dil=tr-TR" TargetMode="External"/><Relationship Id="rId97" Type="http://schemas.openxmlformats.org/officeDocument/2006/relationships/hyperlink" Target="https://www.agri.edu.tr/detail.aspx?id=287&amp;bid=1&amp;tid=7&amp;dil=tr-TR" TargetMode="External"/><Relationship Id="rId104" Type="http://schemas.openxmlformats.org/officeDocument/2006/relationships/hyperlink" Target="https://www.agri.edu.tr/detail.aspx?id=1553&amp;bid=1&amp;tid=7" TargetMode="External"/><Relationship Id="rId120" Type="http://schemas.openxmlformats.org/officeDocument/2006/relationships/hyperlink" Target="https://www.agri.edu.tr/detail.aspx?id=6659&amp;bid=272&amp;tid=6&amp;dil=tr-TR" TargetMode="External"/><Relationship Id="rId125" Type="http://schemas.openxmlformats.org/officeDocument/2006/relationships/hyperlink" Target="https://www.agri.edu.tr/detail.aspx?bid=249&amp;tid=15&amp;dil=tr-TR" TargetMode="External"/><Relationship Id="rId141" Type="http://schemas.openxmlformats.org/officeDocument/2006/relationships/hyperlink" Target="https://www.agri.edu.tr/detail.aspx?id=5058&amp;bid=558&amp;tid=6&amp;dil=tr-TR" TargetMode="External"/><Relationship Id="rId146" Type="http://schemas.openxmlformats.org/officeDocument/2006/relationships/hyperlink" Target="https://www.agri.edu.tr/detail.aspx?id=6053&amp;bid=1&amp;tid=7&amp;dil=tr-TR" TargetMode="External"/><Relationship Id="rId7" Type="http://schemas.openxmlformats.org/officeDocument/2006/relationships/settings" Target="settings.xml"/><Relationship Id="rId71" Type="http://schemas.openxmlformats.org/officeDocument/2006/relationships/hyperlink" Target="https://obs.agri.edu.tr/oibs/bologna/index.aspx?lang=tr&amp;curOp=showPac&amp;curUnit=05&amp;curSunit=7189&amp;dil=tr-TR" TargetMode="External"/><Relationship Id="rId92" Type="http://schemas.openxmlformats.org/officeDocument/2006/relationships/hyperlink" Target="https://www.agri.edu.tr/detail.aspx?bid=254&amp;tid=15" TargetMode="External"/><Relationship Id="rId2" Type="http://schemas.openxmlformats.org/officeDocument/2006/relationships/customXml" Target="../customXml/item2.xml"/><Relationship Id="rId29" Type="http://schemas.openxmlformats.org/officeDocument/2006/relationships/hyperlink" Target="https://www.agri.edu.tr/detail.aspx?id=5228&amp;bid=272&amp;tid=7&amp;dil=tr-TR" TargetMode="External"/><Relationship Id="rId24" Type="http://schemas.openxmlformats.org/officeDocument/2006/relationships/hyperlink" Target="mailto:https://drive.google.com/file/d/1vH9UdVzpzkVmJOx6sLp8FjgBs73N5c6H/view?usp=sharing" TargetMode="External"/><Relationship Id="rId40" Type="http://schemas.openxmlformats.org/officeDocument/2006/relationships/hyperlink" Target="https://www.agri.edu.tr/detail.aspx?id=947&amp;bid=265&amp;tid=7&amp;dil=tr-TR" TargetMode="External"/><Relationship Id="rId45" Type="http://schemas.openxmlformats.org/officeDocument/2006/relationships/hyperlink" Target="https://www.agri.edu.tr/haberduyuru.aspx?bid=272&amp;tid=1&amp;dil=tr-TR&amp;yil=2024&amp;ay=0" TargetMode="External"/><Relationship Id="rId66" Type="http://schemas.openxmlformats.org/officeDocument/2006/relationships/hyperlink" Target="https://obs.agri.edu.tr/oibs/bologna/index.aspx?lang=tr&amp;curOp=showPac&amp;curUnit=05&amp;curSunit=7189&amp;dil=tr-TR" TargetMode="External"/><Relationship Id="rId87" Type="http://schemas.openxmlformats.org/officeDocument/2006/relationships/hyperlink" Target="https://obs.agri.edu.tr/oibs/bologna/index.aspx?lang=tr&amp;curOp=showPac&amp;curUnit=05&amp;curSunit=7189&amp;dil=tr-TR" TargetMode="External"/><Relationship Id="rId110" Type="http://schemas.openxmlformats.org/officeDocument/2006/relationships/hyperlink" Target="https://www.agri.edu.tr/detail.aspx?bid=265&amp;tid=15&amp;dil=tr-TR" TargetMode="External"/><Relationship Id="rId115" Type="http://schemas.openxmlformats.org/officeDocument/2006/relationships/hyperlink" Target="https://www.resmigazete.gov.tr/eskiler/2018/06/20180627-6.pdf" TargetMode="External"/><Relationship Id="rId131" Type="http://schemas.openxmlformats.org/officeDocument/2006/relationships/hyperlink" Target="https://www.agri.edu.tr/detail.aspx?bid=601&amp;tid=15&amp;dil=tr-TR" TargetMode="External"/><Relationship Id="rId136" Type="http://schemas.openxmlformats.org/officeDocument/2006/relationships/hyperlink" Target="https://www.agri.edu.tr/upload/personeldairebaskanligidetay265/ogretim-uyeli%C4%9Fine-y%C3%BCkseltilme-ve-atanma-y%C3%B6netmeli%C4%9Fi.pdf" TargetMode="External"/><Relationship Id="rId61" Type="http://schemas.openxmlformats.org/officeDocument/2006/relationships/hyperlink" Target="https://www.agri.edu.tr/detail.aspx?id=49507&amp;bid=272&amp;tid=13" TargetMode="External"/><Relationship Id="rId82" Type="http://schemas.openxmlformats.org/officeDocument/2006/relationships/hyperlink" Target="https://www.agri.edu.tr/detail.aspx?id=6658&amp;bid=272&amp;tid=7&amp;dil=tr-TR" TargetMode="External"/><Relationship Id="rId152" Type="http://schemas.openxmlformats.org/officeDocument/2006/relationships/fontTable" Target="fontTable.xml"/><Relationship Id="rId19" Type="http://schemas.openxmlformats.org/officeDocument/2006/relationships/hyperlink" Target="https://drive.google.com/drive/u/1/folders/1kpAALIro0KQE3XMAbhpg2-4WqUpyTdzN" TargetMode="External"/><Relationship Id="rId14" Type="http://schemas.openxmlformats.org/officeDocument/2006/relationships/hyperlink" Target="https://www.agri.edu.tr/detail.aspx?id=6629&amp;bid=272&amp;tid=7&amp;dil=tr-TR" TargetMode="External"/><Relationship Id="rId30" Type="http://schemas.openxmlformats.org/officeDocument/2006/relationships/hyperlink" Target="https://www.agri.edu.tr/detail.aspx?id=6619&amp;bid=272&amp;tid=7&amp;dil=tr-TR" TargetMode="External"/><Relationship Id="rId35" Type="http://schemas.openxmlformats.org/officeDocument/2006/relationships/hyperlink" Target="https://www.agri.edu.tr/detail.aspx?id=6654&amp;bid=272&amp;tid=7&amp;dil=tr-TR" TargetMode="External"/><Relationship Id="rId56" Type="http://schemas.openxmlformats.org/officeDocument/2006/relationships/hyperlink" Target="https://www.agri.edu.tr/upload/Dis%C4%B0liskilerDetay/ERASMUS%20Y%C3%96NERGES%C4%B0.pdf" TargetMode="External"/><Relationship Id="rId77" Type="http://schemas.openxmlformats.org/officeDocument/2006/relationships/hyperlink" Target="https://www.agri.edu.tr/detail.aspx?id=6659&amp;bid=272&amp;tid=6&amp;dil=tr-TR" TargetMode="External"/><Relationship Id="rId100" Type="http://schemas.openxmlformats.org/officeDocument/2006/relationships/hyperlink" Target="https://www.agri.edu.tr/detail.aspx?bid=273&amp;tid=15&amp;dil=tr-TR" TargetMode="External"/><Relationship Id="rId105" Type="http://schemas.openxmlformats.org/officeDocument/2006/relationships/hyperlink" Target="https://www.agri.edu.tr/haberduyuru.aspx?bid=272&amp;tid=1&amp;dil=tr-TR&amp;yil=2024&amp;ay=0" TargetMode="External"/><Relationship Id="rId126" Type="http://schemas.openxmlformats.org/officeDocument/2006/relationships/hyperlink" Target="https://www.agri.edu.tr/detail.aspx?bid=812&amp;tid=15&amp;dil=tr-TR" TargetMode="External"/><Relationship Id="rId147" Type="http://schemas.openxmlformats.org/officeDocument/2006/relationships/hyperlink" Target="https://www.agri.edu.tr/detail.aspx?id=51906&amp;bid=272&amp;tid=13" TargetMode="External"/><Relationship Id="rId8" Type="http://schemas.openxmlformats.org/officeDocument/2006/relationships/webSettings" Target="webSettings.xml"/><Relationship Id="rId51" Type="http://schemas.openxmlformats.org/officeDocument/2006/relationships/hyperlink" Target="https://obs.agri.edu.tr/oibs/public_stats/index.aspx?dil=tr-TR" TargetMode="External"/><Relationship Id="rId72" Type="http://schemas.openxmlformats.org/officeDocument/2006/relationships/hyperlink" Target="https://www.agri.edu.tr/detail.aspx?id=6655&amp;bid=272&amp;tid=7&amp;dil=tr-TR" TargetMode="External"/><Relationship Id="rId93" Type="http://schemas.openxmlformats.org/officeDocument/2006/relationships/hyperlink" Target="https://obs.agri.edu.tr/oibs/bologna/index.aspx?lang=tr&amp;curOp=showPac&amp;curUnit=05&amp;curSunit=7189&amp;dil=tr-TR" TargetMode="External"/><Relationship Id="rId98" Type="http://schemas.openxmlformats.org/officeDocument/2006/relationships/hyperlink" Target="https://www.agri.edu.tr/detail.aspx?id=1813&amp;bid=497&amp;tid=6&amp;dil=tr-TR" TargetMode="External"/><Relationship Id="rId121" Type="http://schemas.openxmlformats.org/officeDocument/2006/relationships/hyperlink" Target="https://www.agri.edu.tr/detail.aspx?id=62130&amp;bid=1&amp;tid=17" TargetMode="External"/><Relationship Id="rId142" Type="http://schemas.openxmlformats.org/officeDocument/2006/relationships/hyperlink" Target="https://www.agri.edu.tr/detail.aspx?id=393&amp;bid=272&amp;tid=5&amp;dil=tr-TR" TargetMode="Externa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2.xml><?xml version="1.0" encoding="utf-8"?>
<s:customData xmlns="http://www.wps.cn/officeDocument/2013/wpsCustomData" xmlns:s="http://www.wps.cn/officeDocument/2013/wpsCustomData">
  <customSectProps/>
  <customShpExts>
    <customShpInfo spid="_x0000_s1026" textRotate="1"/>
    <customShpInfo spid="_x0000_s1027"/>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4CD1EDA-2329-499E-8692-E2C84C3F8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9475</Words>
  <Characters>54011</Characters>
  <Application>Microsoft Office Word</Application>
  <DocSecurity>0</DocSecurity>
  <Lines>450</Lines>
  <Paragraphs>126</Paragraphs>
  <ScaleCrop>false</ScaleCrop>
  <HeadingPairs>
    <vt:vector size="2" baseType="variant">
      <vt:variant>
        <vt:lpstr>Konu Başlığı</vt:lpstr>
      </vt:variant>
      <vt:variant>
        <vt:i4>1</vt:i4>
      </vt:variant>
    </vt:vector>
  </HeadingPairs>
  <TitlesOfParts>
    <vt:vector size="1" baseType="lpstr">
      <vt:lpstr>AİÇÜ BRİM İÇ DEĞERLENDİRME RAPORU/ 2024</vt:lpstr>
    </vt:vector>
  </TitlesOfParts>
  <Company>NouS/TncTR</Company>
  <LinksUpToDate>false</LinksUpToDate>
  <CharactersWithSpaces>63360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AİÇÜ BRİM İÇ DEĞERLENDİRME RAPORU/ 2024</dc:title>
  <dc:creator>Recep KURT</dc:creator>
  <cp:lastModifiedBy>pc</cp:lastModifiedBy>
  <cp:revision>9</cp:revision>
  <cp:lastPrinted>2023-01-04T11:19:00Z</cp:lastPrinted>
  <dcterms:created xsi:type="dcterms:W3CDTF">2026-03-12T08:19:00Z</dcterms:created>
  <dcterms:modified xsi:type="dcterms:W3CDTF">2026-03-12T08:29:00Z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1055-12.2.0.23196</vt:lpwstr>
  </property>
  <property fmtid="{D5CDD505-2E9C-101B-9397-08002B2CF9AE}" pid="3" name="ICV">
    <vt:lpwstr>3F9AB107DC4E4A929D9E87392197BCD3_13</vt:lpwstr>
  </property>
</Properties>
</file>